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BD" w:rsidRDefault="008106BD" w:rsidP="008106BD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71550" cy="661978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713825" cy="7143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BD" w:rsidRDefault="008106BD" w:rsidP="008106BD">
      <w:pPr>
        <w:jc w:val="center"/>
      </w:pPr>
    </w:p>
    <w:p w:rsidR="008106BD" w:rsidRDefault="008106BD" w:rsidP="008106BD">
      <w:pPr>
        <w:jc w:val="center"/>
      </w:pPr>
    </w:p>
    <w:p w:rsidR="008106BD" w:rsidRDefault="008106BD" w:rsidP="008106BD">
      <w:pPr>
        <w:jc w:val="center"/>
      </w:pPr>
    </w:p>
    <w:p w:rsidR="008106BD" w:rsidRDefault="008106BD" w:rsidP="008106BD">
      <w:pPr>
        <w:jc w:val="center"/>
      </w:pPr>
    </w:p>
    <w:p w:rsidR="006E3F72" w:rsidRDefault="00106E76" w:rsidP="008F338B">
      <w:pPr>
        <w:pStyle w:val="Cm"/>
        <w:jc w:val="center"/>
        <w:rPr>
          <w:sz w:val="96"/>
          <w:szCs w:val="96"/>
        </w:rPr>
      </w:pPr>
      <w:r w:rsidRPr="008F338B">
        <w:rPr>
          <w:sz w:val="96"/>
          <w:szCs w:val="96"/>
        </w:rPr>
        <w:t>Jelentés</w:t>
      </w:r>
    </w:p>
    <w:p w:rsidR="009B0EBE" w:rsidRPr="009B0EBE" w:rsidRDefault="009B0EBE" w:rsidP="009B0EBE"/>
    <w:p w:rsidR="00106E76" w:rsidRPr="008106BD" w:rsidRDefault="00106E76" w:rsidP="008F338B">
      <w:pPr>
        <w:pStyle w:val="Cm"/>
        <w:jc w:val="center"/>
        <w:rPr>
          <w:sz w:val="56"/>
          <w:szCs w:val="56"/>
        </w:rPr>
      </w:pPr>
      <w:r w:rsidRPr="008106BD">
        <w:rPr>
          <w:sz w:val="56"/>
          <w:szCs w:val="56"/>
        </w:rPr>
        <w:t>energetikai szakreferens</w:t>
      </w:r>
    </w:p>
    <w:p w:rsidR="005732C6" w:rsidRDefault="00106E76" w:rsidP="009B0EBE">
      <w:pPr>
        <w:pStyle w:val="Cm"/>
        <w:jc w:val="center"/>
        <w:rPr>
          <w:sz w:val="56"/>
          <w:szCs w:val="56"/>
        </w:rPr>
      </w:pPr>
      <w:r w:rsidRPr="008106BD">
        <w:rPr>
          <w:sz w:val="56"/>
          <w:szCs w:val="56"/>
        </w:rPr>
        <w:t>tevékenységről</w:t>
      </w:r>
      <w:r w:rsidR="005732C6">
        <w:rPr>
          <w:sz w:val="56"/>
          <w:szCs w:val="56"/>
        </w:rPr>
        <w:t xml:space="preserve"> </w:t>
      </w:r>
    </w:p>
    <w:p w:rsidR="005732C6" w:rsidRDefault="009B0EBE" w:rsidP="009B0EBE">
      <w:pPr>
        <w:pStyle w:val="Cm"/>
        <w:jc w:val="center"/>
        <w:rPr>
          <w:sz w:val="56"/>
          <w:szCs w:val="56"/>
        </w:rPr>
      </w:pPr>
      <w:r w:rsidRPr="009B0EBE">
        <w:rPr>
          <w:sz w:val="56"/>
          <w:szCs w:val="56"/>
        </w:rPr>
        <w:t xml:space="preserve">a </w:t>
      </w:r>
    </w:p>
    <w:p w:rsidR="005732C6" w:rsidRDefault="005732C6" w:rsidP="009B0EBE">
      <w:pPr>
        <w:pStyle w:val="Cm"/>
        <w:jc w:val="center"/>
        <w:rPr>
          <w:sz w:val="56"/>
          <w:szCs w:val="56"/>
        </w:rPr>
      </w:pPr>
    </w:p>
    <w:p w:rsidR="009B0EBE" w:rsidRPr="009B0EBE" w:rsidRDefault="005732C6" w:rsidP="009B0EBE">
      <w:pPr>
        <w:pStyle w:val="Cm"/>
        <w:jc w:val="center"/>
        <w:rPr>
          <w:sz w:val="56"/>
          <w:szCs w:val="56"/>
        </w:rPr>
      </w:pPr>
      <w:r w:rsidRPr="005732C6">
        <w:rPr>
          <w:b/>
          <w:sz w:val="56"/>
          <w:szCs w:val="56"/>
        </w:rPr>
        <w:t>Pécsi Tudományegyetem</w:t>
      </w:r>
    </w:p>
    <w:p w:rsidR="009B0EBE" w:rsidRDefault="009B0EBE" w:rsidP="009B0EBE">
      <w:pPr>
        <w:pStyle w:val="Cm"/>
        <w:jc w:val="center"/>
        <w:rPr>
          <w:sz w:val="56"/>
          <w:szCs w:val="56"/>
        </w:rPr>
      </w:pPr>
      <w:r w:rsidRPr="009B0EBE">
        <w:rPr>
          <w:sz w:val="56"/>
          <w:szCs w:val="56"/>
        </w:rPr>
        <w:t>részére</w:t>
      </w:r>
    </w:p>
    <w:p w:rsidR="009B0EBE" w:rsidRPr="009B0EBE" w:rsidRDefault="009B0EBE" w:rsidP="009B0EBE"/>
    <w:p w:rsidR="00106E76" w:rsidRPr="008106BD" w:rsidRDefault="009B0EBE" w:rsidP="008F338B">
      <w:pPr>
        <w:pStyle w:val="Cm"/>
        <w:jc w:val="center"/>
        <w:rPr>
          <w:sz w:val="56"/>
          <w:szCs w:val="56"/>
        </w:rPr>
      </w:pPr>
      <w:r>
        <w:rPr>
          <w:sz w:val="56"/>
          <w:szCs w:val="56"/>
        </w:rPr>
        <w:t>2017.</w:t>
      </w:r>
      <w:r w:rsidR="0019089D">
        <w:rPr>
          <w:sz w:val="56"/>
          <w:szCs w:val="56"/>
        </w:rPr>
        <w:t xml:space="preserve"> évi jelentés</w:t>
      </w:r>
    </w:p>
    <w:p w:rsidR="005732C6" w:rsidRDefault="005732C6" w:rsidP="005A16C0">
      <w:pPr>
        <w:jc w:val="right"/>
      </w:pPr>
    </w:p>
    <w:p w:rsidR="00782F7B" w:rsidRDefault="005A16C0" w:rsidP="005A16C0">
      <w:pPr>
        <w:jc w:val="right"/>
      </w:pPr>
      <w:r w:rsidRPr="00654D16">
        <w:rPr>
          <w:rFonts w:ascii="Hero" w:hAnsi="Hero"/>
          <w:caps/>
          <w:noProof/>
          <w:lang w:eastAsia="hu-HU"/>
        </w:rPr>
        <w:drawing>
          <wp:inline distT="0" distB="0" distL="0" distR="0" wp14:anchorId="5F449960" wp14:editId="65BCD1B6">
            <wp:extent cx="685800" cy="587829"/>
            <wp:effectExtent l="0" t="0" r="0" b="0"/>
            <wp:docPr id="3" name="Kép 1" descr="system_logó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_logó_ú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76" w:rsidRDefault="008106BD" w:rsidP="008106BD">
      <w:pPr>
        <w:spacing w:after="0" w:line="240" w:lineRule="auto"/>
        <w:jc w:val="right"/>
      </w:pPr>
      <w:r>
        <w:t xml:space="preserve">készítette: </w:t>
      </w:r>
      <w:r w:rsidR="005A16C0">
        <w:t>OLC System Kft.</w:t>
      </w:r>
    </w:p>
    <w:p w:rsidR="005A16C0" w:rsidRPr="005A16C0" w:rsidRDefault="005A16C0" w:rsidP="005A16C0">
      <w:pPr>
        <w:ind w:left="1416" w:firstLine="708"/>
        <w:jc w:val="right"/>
      </w:pPr>
      <w:r w:rsidRPr="005A16C0">
        <w:t>1113 Budapest, Ibrahim u. 26-28.</w:t>
      </w:r>
    </w:p>
    <w:p w:rsidR="00106E76" w:rsidRDefault="005A16C0" w:rsidP="005A16C0">
      <w:pPr>
        <w:spacing w:after="0" w:line="240" w:lineRule="auto"/>
        <w:jc w:val="right"/>
      </w:pPr>
      <w:r>
        <w:t xml:space="preserve"> </w:t>
      </w:r>
      <w:r w:rsidR="00106E76">
        <w:t>Páll István Tamás</w:t>
      </w:r>
    </w:p>
    <w:p w:rsidR="00106E76" w:rsidRDefault="00106E76" w:rsidP="008106BD">
      <w:pPr>
        <w:spacing w:after="0" w:line="240" w:lineRule="auto"/>
        <w:jc w:val="right"/>
      </w:pPr>
      <w:r>
        <w:t>energetikai szakreferens</w:t>
      </w:r>
    </w:p>
    <w:p w:rsidR="0019089D" w:rsidRDefault="0019089D" w:rsidP="0019089D">
      <w:pPr>
        <w:pStyle w:val="Cmsor1"/>
      </w:pPr>
      <w:r>
        <w:lastRenderedPageBreak/>
        <w:t>Bevezető</w:t>
      </w:r>
    </w:p>
    <w:p w:rsidR="0019089D" w:rsidRDefault="0019089D" w:rsidP="0019089D"/>
    <w:p w:rsidR="007E092E" w:rsidRDefault="007E092E" w:rsidP="007E092E">
      <w:r>
        <w:t>Társaságunk minden területen meg kíván felelni a vonatkozó, aktuális jogszabályoknak, így az energetika területén is.</w:t>
      </w:r>
    </w:p>
    <w:p w:rsidR="007E092E" w:rsidRDefault="007E092E" w:rsidP="007E092E">
      <w:r>
        <w:t>A 2015. évi LVII. törvény 21/B. § és a 122/2015. (V.26.) Kormányrendelet továbbá a 2/2017. (II.16.) MEKH rendelet alapján 2016. december 21-től minden vállalatnak akinek az energiafogyasztása, három év átlagát figyelembe véve meghaladja a 400 000 kWh villamos energiát, 100 000 m3 földgázt vagy 3400 GJ hőmennyiséget, annak munkajogilag és társaság jogilag független energetikai szakreferenst kell foglalkoztatnia.</w:t>
      </w:r>
    </w:p>
    <w:p w:rsidR="007E092E" w:rsidRDefault="007E092E" w:rsidP="007E092E">
      <w:r>
        <w:t>A jelenleg hatályos 2016. évi CXXXVIII. törvény, 2015. évi LVII. törvény, illetve a 393/2016. (XII.5.) Korm. rendelet</w:t>
      </w:r>
      <w:r>
        <w:rPr>
          <w:rFonts w:ascii="Times New Roman" w:hAnsi="Times New Roman" w:cs="Times New Roman"/>
        </w:rPr>
        <w:t> </w:t>
      </w:r>
      <w:r>
        <w:rPr>
          <w:rFonts w:ascii="Cambria" w:hAnsi="Cambria" w:cs="Cambria"/>
        </w:rPr>
        <w:t>é</w:t>
      </w:r>
      <w:r>
        <w:t>s a 122/2015. (V.26.) Korm. rendelet szerint a gazd</w:t>
      </w:r>
      <w:r>
        <w:rPr>
          <w:rFonts w:ascii="Cambria" w:hAnsi="Cambria" w:cs="Cambria"/>
        </w:rPr>
        <w:t>á</w:t>
      </w:r>
      <w:r>
        <w:t>lkod</w:t>
      </w:r>
      <w:r>
        <w:rPr>
          <w:rFonts w:ascii="Cambria" w:hAnsi="Cambria" w:cs="Cambria"/>
        </w:rPr>
        <w:t>ó</w:t>
      </w:r>
      <w:r>
        <w:t xml:space="preserve"> szervezet fenti jogszabályokban meghatározott energiafogyasztások felett köteles energetikai szakreferenst alkalmazni. Társaságunk ennek eleget téve 2017. évtől alkalmaz energetikai szakreferenst. A jogszabályokban meghatározottak szerint ezúton eleget tesz annak a kötelezettségének, hogy a 2017. évi energetikai szakreferens tevékenységről az éves jelentést publikálja.</w:t>
      </w:r>
    </w:p>
    <w:p w:rsidR="007E092E" w:rsidRDefault="007E092E" w:rsidP="007E092E"/>
    <w:p w:rsidR="007E092E" w:rsidRDefault="007E092E" w:rsidP="007E092E">
      <w:r>
        <w:t>Társaságunk az éves energetikai szakreferens jelentésének adatait – jogszabályi kötelezettségének megfelelően – határidőig megadja – a Magyar Energetikai és Közmű-szabályozási Hivatal (továbbiakban: MEKH) részére az arra rendszeresített módon.</w:t>
      </w:r>
    </w:p>
    <w:p w:rsidR="007E092E" w:rsidRDefault="007E092E" w:rsidP="007E092E"/>
    <w:p w:rsidR="007E092E" w:rsidRDefault="007E092E" w:rsidP="007E092E">
      <w:r>
        <w:t>Jelen 2017. évi jelentés összefoglalást ad Társaságunk 2017. évi energetikai tevékenységéről, fogyasztásáról. A jelentés a következőket tartalmazza:</w:t>
      </w:r>
    </w:p>
    <w:p w:rsidR="007E092E" w:rsidRDefault="007E092E" w:rsidP="007E092E">
      <w:r>
        <w:t>- Energiafogyasztások és CO2 kibocsátások;</w:t>
      </w:r>
    </w:p>
    <w:p w:rsidR="007E092E" w:rsidRDefault="007E092E" w:rsidP="007E092E">
      <w:r>
        <w:t>- Energetikai beruházások megtakarításait.</w:t>
      </w:r>
    </w:p>
    <w:p w:rsidR="007E092E" w:rsidRDefault="007E092E" w:rsidP="007E092E"/>
    <w:p w:rsidR="007E092E" w:rsidRDefault="007E092E" w:rsidP="007E092E">
      <w:r>
        <w:t>Amennyiben a részletes éves szakreferens jelentésre, annak adataira van szüksége, úgy kérjük, vegye fel a kapcsolatot velünk.</w:t>
      </w:r>
    </w:p>
    <w:p w:rsidR="007E092E" w:rsidRDefault="007E092E">
      <w:r>
        <w:br w:type="page"/>
      </w:r>
    </w:p>
    <w:p w:rsidR="0019089D" w:rsidRDefault="004A26CF" w:rsidP="007E092E">
      <w:r w:rsidRPr="004A26CF">
        <w:rPr>
          <w:noProof/>
          <w:lang w:eastAsia="hu-HU"/>
        </w:rPr>
        <w:drawing>
          <wp:inline distT="0" distB="0" distL="0" distR="0" wp14:anchorId="217F06FA" wp14:editId="213B5933">
            <wp:extent cx="5939155" cy="4786681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78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FB" w:rsidRDefault="00A555FB" w:rsidP="00A555FB"/>
    <w:p w:rsidR="00451C7F" w:rsidRPr="001B6838" w:rsidRDefault="00451C7F" w:rsidP="007E092E">
      <w:pPr>
        <w:pStyle w:val="Cmsor1"/>
        <w:rPr>
          <w:b/>
        </w:rPr>
      </w:pPr>
    </w:p>
    <w:sectPr w:rsidR="00451C7F" w:rsidRPr="001B6838" w:rsidSect="007E092E">
      <w:pgSz w:w="11906" w:h="16838"/>
      <w:pgMar w:top="1418" w:right="1418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A424A9">
      <w:pPr>
        <w:spacing w:after="0" w:line="240" w:lineRule="auto"/>
      </w:pPr>
      <w:r>
        <w:separator/>
      </w:r>
    </w:p>
  </w:endnote>
  <w:endnote w:type="continuationSeparator" w:id="0">
    <w:p w:rsidR="00AD77D4" w:rsidRDefault="00AD77D4" w:rsidP="00A4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A424A9">
      <w:pPr>
        <w:spacing w:after="0" w:line="240" w:lineRule="auto"/>
      </w:pPr>
      <w:r>
        <w:separator/>
      </w:r>
    </w:p>
  </w:footnote>
  <w:footnote w:type="continuationSeparator" w:id="0">
    <w:p w:rsidR="00AD77D4" w:rsidRDefault="00AD77D4" w:rsidP="00A4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66D"/>
    <w:multiLevelType w:val="hybridMultilevel"/>
    <w:tmpl w:val="F4481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A33"/>
    <w:multiLevelType w:val="multilevel"/>
    <w:tmpl w:val="E578E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D74CD"/>
    <w:multiLevelType w:val="multilevel"/>
    <w:tmpl w:val="5446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76"/>
    <w:rsid w:val="00004DB0"/>
    <w:rsid w:val="00012B3E"/>
    <w:rsid w:val="00021CC2"/>
    <w:rsid w:val="00056CEE"/>
    <w:rsid w:val="000728B0"/>
    <w:rsid w:val="000A1543"/>
    <w:rsid w:val="000B7530"/>
    <w:rsid w:val="000E11A3"/>
    <w:rsid w:val="001033FB"/>
    <w:rsid w:val="00103FCD"/>
    <w:rsid w:val="00104412"/>
    <w:rsid w:val="00106E76"/>
    <w:rsid w:val="0014478E"/>
    <w:rsid w:val="00177382"/>
    <w:rsid w:val="0019089D"/>
    <w:rsid w:val="00195506"/>
    <w:rsid w:val="00196315"/>
    <w:rsid w:val="001B6838"/>
    <w:rsid w:val="001D2650"/>
    <w:rsid w:val="00265016"/>
    <w:rsid w:val="00280284"/>
    <w:rsid w:val="00292D10"/>
    <w:rsid w:val="002A45BD"/>
    <w:rsid w:val="002A705F"/>
    <w:rsid w:val="002C55D0"/>
    <w:rsid w:val="00305238"/>
    <w:rsid w:val="00307CFD"/>
    <w:rsid w:val="00321A48"/>
    <w:rsid w:val="00326A8C"/>
    <w:rsid w:val="0038430B"/>
    <w:rsid w:val="003B18B2"/>
    <w:rsid w:val="003E6D5E"/>
    <w:rsid w:val="0041294C"/>
    <w:rsid w:val="00430549"/>
    <w:rsid w:val="00451C7F"/>
    <w:rsid w:val="00466AA5"/>
    <w:rsid w:val="004722A5"/>
    <w:rsid w:val="004960D8"/>
    <w:rsid w:val="004A26CF"/>
    <w:rsid w:val="005122C9"/>
    <w:rsid w:val="00520F44"/>
    <w:rsid w:val="005357F4"/>
    <w:rsid w:val="00543935"/>
    <w:rsid w:val="005732C6"/>
    <w:rsid w:val="00582328"/>
    <w:rsid w:val="0058540F"/>
    <w:rsid w:val="005A16C0"/>
    <w:rsid w:val="005A359F"/>
    <w:rsid w:val="005B28DE"/>
    <w:rsid w:val="005C11C0"/>
    <w:rsid w:val="00617675"/>
    <w:rsid w:val="00621FA2"/>
    <w:rsid w:val="006326FD"/>
    <w:rsid w:val="00676B78"/>
    <w:rsid w:val="0068206C"/>
    <w:rsid w:val="006B07BE"/>
    <w:rsid w:val="006B69F7"/>
    <w:rsid w:val="006C16A2"/>
    <w:rsid w:val="006C494D"/>
    <w:rsid w:val="006E3F72"/>
    <w:rsid w:val="006E5E80"/>
    <w:rsid w:val="006E75B7"/>
    <w:rsid w:val="006F3F62"/>
    <w:rsid w:val="006F681B"/>
    <w:rsid w:val="00714FC1"/>
    <w:rsid w:val="00715990"/>
    <w:rsid w:val="00720F8B"/>
    <w:rsid w:val="00743098"/>
    <w:rsid w:val="007743E0"/>
    <w:rsid w:val="00782F7B"/>
    <w:rsid w:val="007D6F7E"/>
    <w:rsid w:val="007E092E"/>
    <w:rsid w:val="007E3F51"/>
    <w:rsid w:val="007F1DE3"/>
    <w:rsid w:val="007F6E21"/>
    <w:rsid w:val="008106BD"/>
    <w:rsid w:val="00873552"/>
    <w:rsid w:val="00884BC5"/>
    <w:rsid w:val="00894941"/>
    <w:rsid w:val="008A2B61"/>
    <w:rsid w:val="008F338B"/>
    <w:rsid w:val="008F6873"/>
    <w:rsid w:val="00913CD1"/>
    <w:rsid w:val="009B0EBE"/>
    <w:rsid w:val="009D0A08"/>
    <w:rsid w:val="00A0454C"/>
    <w:rsid w:val="00A424A9"/>
    <w:rsid w:val="00A555FB"/>
    <w:rsid w:val="00A75B24"/>
    <w:rsid w:val="00A80F10"/>
    <w:rsid w:val="00A85267"/>
    <w:rsid w:val="00A92B82"/>
    <w:rsid w:val="00AA55EE"/>
    <w:rsid w:val="00AC4D28"/>
    <w:rsid w:val="00AD549C"/>
    <w:rsid w:val="00AD6E71"/>
    <w:rsid w:val="00AD77D4"/>
    <w:rsid w:val="00B07544"/>
    <w:rsid w:val="00B228FA"/>
    <w:rsid w:val="00B42147"/>
    <w:rsid w:val="00B46C2C"/>
    <w:rsid w:val="00B524E0"/>
    <w:rsid w:val="00B85FD5"/>
    <w:rsid w:val="00B86E7B"/>
    <w:rsid w:val="00BA0BA2"/>
    <w:rsid w:val="00BB0EE6"/>
    <w:rsid w:val="00BC7FAB"/>
    <w:rsid w:val="00BE3148"/>
    <w:rsid w:val="00C5702E"/>
    <w:rsid w:val="00C70535"/>
    <w:rsid w:val="00C75900"/>
    <w:rsid w:val="00CF7617"/>
    <w:rsid w:val="00D117D6"/>
    <w:rsid w:val="00D3386C"/>
    <w:rsid w:val="00D77E26"/>
    <w:rsid w:val="00D8459D"/>
    <w:rsid w:val="00DA3BE1"/>
    <w:rsid w:val="00DB4E33"/>
    <w:rsid w:val="00DB6B3F"/>
    <w:rsid w:val="00E030C8"/>
    <w:rsid w:val="00E547BD"/>
    <w:rsid w:val="00E60CA4"/>
    <w:rsid w:val="00E96A29"/>
    <w:rsid w:val="00ED1189"/>
    <w:rsid w:val="00ED576F"/>
    <w:rsid w:val="00ED7FAE"/>
    <w:rsid w:val="00F179AE"/>
    <w:rsid w:val="00F715BA"/>
    <w:rsid w:val="00F74C2A"/>
    <w:rsid w:val="00FE0F81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CBDC9-FF6E-4F49-801E-AA82EE7B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CFD"/>
  </w:style>
  <w:style w:type="paragraph" w:styleId="Cmsor1">
    <w:name w:val="heading 1"/>
    <w:basedOn w:val="Norml"/>
    <w:next w:val="Norml"/>
    <w:link w:val="Cmsor1Char"/>
    <w:uiPriority w:val="9"/>
    <w:qFormat/>
    <w:rsid w:val="00307C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7C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7C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07C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7C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07C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7C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7C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7C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6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07CF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307CFD"/>
    <w:rPr>
      <w:smallCap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07C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07CFD"/>
    <w:rPr>
      <w:smallCaps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07CF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07CF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7CF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07C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7C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7CFD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7CFD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307CFD"/>
    <w:rPr>
      <w:b/>
      <w:bCs/>
      <w:color w:val="365F91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307CF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07CFD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07CFD"/>
    <w:rPr>
      <w:b/>
      <w:bCs/>
    </w:rPr>
  </w:style>
  <w:style w:type="character" w:styleId="Kiemels">
    <w:name w:val="Emphasis"/>
    <w:uiPriority w:val="20"/>
    <w:qFormat/>
    <w:rsid w:val="00307CFD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307CF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07CF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07CF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07CF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07C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7CFD"/>
    <w:rPr>
      <w:i/>
      <w:iCs/>
    </w:rPr>
  </w:style>
  <w:style w:type="character" w:styleId="Finomkiemels">
    <w:name w:val="Subtle Emphasis"/>
    <w:uiPriority w:val="19"/>
    <w:qFormat/>
    <w:rsid w:val="00307CFD"/>
    <w:rPr>
      <w:i/>
      <w:iCs/>
    </w:rPr>
  </w:style>
  <w:style w:type="character" w:styleId="Erskiemels">
    <w:name w:val="Intense Emphasis"/>
    <w:uiPriority w:val="21"/>
    <w:qFormat/>
    <w:rsid w:val="00307CFD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07CFD"/>
    <w:rPr>
      <w:smallCaps/>
    </w:rPr>
  </w:style>
  <w:style w:type="character" w:styleId="Ershivatkozs">
    <w:name w:val="Intense Reference"/>
    <w:uiPriority w:val="32"/>
    <w:qFormat/>
    <w:rsid w:val="00307CFD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07CF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7CFD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07CFD"/>
  </w:style>
  <w:style w:type="character" w:styleId="Hiperhivatkozs">
    <w:name w:val="Hyperlink"/>
    <w:basedOn w:val="Bekezdsalapbettpusa"/>
    <w:uiPriority w:val="99"/>
    <w:unhideWhenUsed/>
    <w:rsid w:val="00AC4D2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C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4A9"/>
  </w:style>
  <w:style w:type="paragraph" w:styleId="llb">
    <w:name w:val="footer"/>
    <w:basedOn w:val="Norml"/>
    <w:link w:val="llbChar"/>
    <w:uiPriority w:val="99"/>
    <w:unhideWhenUsed/>
    <w:rsid w:val="00A4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4A9"/>
  </w:style>
  <w:style w:type="character" w:styleId="Mrltotthiperhivatkozs">
    <w:name w:val="FollowedHyperlink"/>
    <w:basedOn w:val="Bekezdsalapbettpusa"/>
    <w:uiPriority w:val="99"/>
    <w:semiHidden/>
    <w:unhideWhenUsed/>
    <w:rsid w:val="00DA3BE1"/>
    <w:rPr>
      <w:color w:val="800080"/>
      <w:u w:val="single"/>
    </w:rPr>
  </w:style>
  <w:style w:type="paragraph" w:customStyle="1" w:styleId="xl72">
    <w:name w:val="xl72"/>
    <w:basedOn w:val="Norml"/>
    <w:rsid w:val="00D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F68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8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8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8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873"/>
    <w:rPr>
      <w:b/>
      <w:bCs/>
      <w:sz w:val="20"/>
      <w:szCs w:val="20"/>
    </w:rPr>
  </w:style>
  <w:style w:type="paragraph" w:customStyle="1" w:styleId="xl68">
    <w:name w:val="xl68"/>
    <w:basedOn w:val="Norml"/>
    <w:rsid w:val="00D7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2A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posted-on">
    <w:name w:val="posted-on"/>
    <w:basedOn w:val="Bekezdsalapbettpusa"/>
    <w:rsid w:val="00A555FB"/>
  </w:style>
  <w:style w:type="character" w:customStyle="1" w:styleId="byline">
    <w:name w:val="byline"/>
    <w:basedOn w:val="Bekezdsalapbettpusa"/>
    <w:rsid w:val="00A555FB"/>
  </w:style>
  <w:style w:type="character" w:customStyle="1" w:styleId="author">
    <w:name w:val="author"/>
    <w:basedOn w:val="Bekezdsalapbettpusa"/>
    <w:rsid w:val="00A555FB"/>
  </w:style>
  <w:style w:type="paragraph" w:customStyle="1" w:styleId="xl64">
    <w:name w:val="xl64"/>
    <w:basedOn w:val="Norml"/>
    <w:rsid w:val="00F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F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F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F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2124759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340084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Pálfi Melinda</cp:lastModifiedBy>
  <cp:revision>2</cp:revision>
  <cp:lastPrinted>2018-03-18T10:44:00Z</cp:lastPrinted>
  <dcterms:created xsi:type="dcterms:W3CDTF">2018-05-30T13:15:00Z</dcterms:created>
  <dcterms:modified xsi:type="dcterms:W3CDTF">2018-05-30T13:15:00Z</dcterms:modified>
</cp:coreProperties>
</file>