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spacing w:after="120" w:line="240" w:lineRule="auto"/>
        <w:jc w:val="both"/>
        <w:rPr>
          <w:rFonts w:ascii="Calibri" w:eastAsia="Calibri" w:hAnsi="Calibri" w:cs="Times New Roman"/>
          <w:sz w:val="24"/>
          <w:szCs w:val="24"/>
        </w:rPr>
      </w:pPr>
    </w:p>
    <w:p w:rsidR="00E4386A" w:rsidRPr="00E4386A" w:rsidRDefault="00E4386A" w:rsidP="00E4386A">
      <w:pPr>
        <w:keepNext/>
        <w:spacing w:before="240" w:after="60" w:line="240" w:lineRule="auto"/>
        <w:jc w:val="center"/>
        <w:outlineLvl w:val="0"/>
        <w:rPr>
          <w:rFonts w:ascii="Garamond" w:eastAsia="Times New Roman" w:hAnsi="Garamond" w:cs="Times New Roman"/>
          <w:b/>
          <w:bCs/>
          <w:kern w:val="32"/>
          <w:sz w:val="28"/>
          <w:szCs w:val="32"/>
        </w:rPr>
      </w:pPr>
    </w:p>
    <w:p w:rsidR="00E4386A" w:rsidRPr="00E4386A" w:rsidRDefault="00E4386A" w:rsidP="00E4386A">
      <w:pPr>
        <w:pBdr>
          <w:top w:val="single" w:sz="4" w:space="1" w:color="auto"/>
          <w:left w:val="single" w:sz="4" w:space="4" w:color="auto"/>
          <w:bottom w:val="single" w:sz="4" w:space="1" w:color="auto"/>
          <w:right w:val="single" w:sz="4" w:space="4" w:color="auto"/>
        </w:pBdr>
        <w:spacing w:after="0" w:line="240" w:lineRule="auto"/>
        <w:jc w:val="center"/>
        <w:outlineLvl w:val="0"/>
        <w:rPr>
          <w:rFonts w:ascii="Garamond" w:eastAsia="Times New Roman" w:hAnsi="Garamond" w:cs="Arial"/>
          <w:b/>
          <w:bCs/>
          <w:kern w:val="28"/>
          <w:sz w:val="28"/>
          <w:szCs w:val="28"/>
        </w:rPr>
      </w:pPr>
      <w:bookmarkStart w:id="0" w:name="_Toc448912274"/>
      <w:r w:rsidRPr="00E4386A">
        <w:rPr>
          <w:rFonts w:ascii="Garamond" w:eastAsia="Times New Roman" w:hAnsi="Garamond" w:cs="Arial"/>
          <w:b/>
          <w:bCs/>
          <w:kern w:val="28"/>
          <w:sz w:val="28"/>
          <w:szCs w:val="28"/>
        </w:rPr>
        <w:t>IV. FEJEZET</w:t>
      </w:r>
      <w:r w:rsidRPr="00E4386A">
        <w:rPr>
          <w:rFonts w:ascii="Garamond" w:eastAsia="Times New Roman" w:hAnsi="Garamond" w:cs="Arial"/>
          <w:b/>
          <w:bCs/>
          <w:kern w:val="28"/>
          <w:sz w:val="28"/>
          <w:szCs w:val="28"/>
        </w:rPr>
        <w:br w:type="textWrapping" w:clear="all"/>
      </w:r>
      <w:bookmarkStart w:id="1" w:name="_Toc436231456"/>
      <w:r w:rsidRPr="00E4386A">
        <w:rPr>
          <w:rFonts w:ascii="Garamond" w:eastAsia="Times New Roman" w:hAnsi="Garamond" w:cs="Arial"/>
          <w:b/>
          <w:bCs/>
          <w:caps/>
          <w:kern w:val="28"/>
          <w:sz w:val="28"/>
          <w:szCs w:val="28"/>
        </w:rPr>
        <w:t>Ajánlott mellékletek</w:t>
      </w:r>
      <w:bookmarkEnd w:id="0"/>
      <w:bookmarkEnd w:id="1"/>
    </w:p>
    <w:p w:rsidR="00E4386A" w:rsidRPr="00E4386A" w:rsidRDefault="00E4386A" w:rsidP="00E4386A">
      <w:pPr>
        <w:rPr>
          <w:rFonts w:ascii="Calibri" w:eastAsia="Calibri" w:hAnsi="Calibri" w:cs="Times New Roman"/>
        </w:rPr>
      </w:pPr>
      <w:r w:rsidRPr="00E4386A">
        <w:rPr>
          <w:rFonts w:ascii="Calibri" w:eastAsia="Calibri" w:hAnsi="Calibri" w:cs="Times New Roman"/>
        </w:rPr>
        <w:br w:type="page"/>
      </w:r>
    </w:p>
    <w:p w:rsidR="00E4386A" w:rsidRPr="00E4386A" w:rsidRDefault="00E4386A" w:rsidP="00E4386A">
      <w:pPr>
        <w:numPr>
          <w:ilvl w:val="1"/>
          <w:numId w:val="1"/>
        </w:numPr>
        <w:spacing w:after="0" w:line="240" w:lineRule="auto"/>
        <w:jc w:val="right"/>
        <w:rPr>
          <w:rFonts w:ascii="Garamond" w:eastAsia="Calibri" w:hAnsi="Garamond" w:cs="Times New Roman"/>
          <w:b/>
          <w:sz w:val="24"/>
          <w:szCs w:val="24"/>
          <w:lang w:val="x-none" w:eastAsia="x-none"/>
        </w:rPr>
      </w:pPr>
      <w:bookmarkStart w:id="2" w:name="_Toc412535959"/>
      <w:r w:rsidRPr="00E4386A">
        <w:rPr>
          <w:rFonts w:ascii="Garamond" w:eastAsia="Calibri" w:hAnsi="Garamond" w:cs="Times New Roman"/>
          <w:b/>
          <w:sz w:val="24"/>
          <w:szCs w:val="24"/>
          <w:lang w:val="x-none" w:eastAsia="x-none"/>
        </w:rPr>
        <w:lastRenderedPageBreak/>
        <w:t>számú melléklet</w:t>
      </w:r>
    </w:p>
    <w:p w:rsidR="00E4386A" w:rsidRPr="00E4386A" w:rsidRDefault="00E4386A" w:rsidP="00E4386A">
      <w:pPr>
        <w:spacing w:after="0" w:line="240" w:lineRule="auto"/>
        <w:jc w:val="both"/>
        <w:rPr>
          <w:rFonts w:ascii="Garamond" w:eastAsia="Calibri" w:hAnsi="Garamond" w:cs="Times New Roman"/>
          <w:b/>
          <w:sz w:val="24"/>
          <w:szCs w:val="24"/>
        </w:rPr>
      </w:pPr>
    </w:p>
    <w:p w:rsidR="00E4386A" w:rsidRPr="00E4386A" w:rsidRDefault="00E4386A" w:rsidP="00E4386A">
      <w:pPr>
        <w:spacing w:after="120" w:line="276" w:lineRule="auto"/>
        <w:jc w:val="center"/>
        <w:rPr>
          <w:rFonts w:ascii="Garamond" w:eastAsia="Calibri" w:hAnsi="Garamond" w:cs="Times New Roman"/>
          <w:b/>
        </w:rPr>
      </w:pPr>
      <w:r w:rsidRPr="00E4386A">
        <w:rPr>
          <w:rFonts w:ascii="Garamond" w:eastAsia="Calibri" w:hAnsi="Garamond" w:cs="Times New Roman"/>
          <w:b/>
        </w:rPr>
        <w:t>TARTALOMJEGYZÉK</w:t>
      </w:r>
    </w:p>
    <w:p w:rsidR="00E4386A" w:rsidRPr="00E4386A" w:rsidRDefault="00E4386A" w:rsidP="00E4386A">
      <w:pPr>
        <w:spacing w:after="120" w:line="276" w:lineRule="auto"/>
        <w:jc w:val="center"/>
        <w:rPr>
          <w:rFonts w:ascii="Garamond" w:eastAsia="Calibri" w:hAnsi="Garamond" w:cs="Times New Roman"/>
          <w:b/>
        </w:rPr>
      </w:pPr>
      <w:r w:rsidRPr="00E4386A">
        <w:rPr>
          <w:rFonts w:ascii="Garamond" w:eastAsia="Calibri" w:hAnsi="Garamond" w:cs="Times New Roman"/>
          <w:b/>
        </w:rPr>
        <w:t>(AZ AJÁNLAT ELKÉSZÍTÉSÉHEZ)</w:t>
      </w:r>
    </w:p>
    <w:p w:rsidR="00E4386A" w:rsidRPr="00E4386A" w:rsidRDefault="00E4386A" w:rsidP="00E4386A">
      <w:pPr>
        <w:spacing w:after="120" w:line="276" w:lineRule="auto"/>
        <w:jc w:val="center"/>
        <w:rPr>
          <w:rFonts w:ascii="Garamond" w:eastAsia="Calibri" w:hAnsi="Garamond" w:cs="Times New Roman"/>
          <w:b/>
        </w:rPr>
      </w:pPr>
    </w:p>
    <w:tbl>
      <w:tblPr>
        <w:tblW w:w="9394" w:type="dxa"/>
        <w:tblLayout w:type="fixed"/>
        <w:tblCellMar>
          <w:left w:w="70" w:type="dxa"/>
          <w:right w:w="70" w:type="dxa"/>
        </w:tblCellMar>
        <w:tblLook w:val="0000" w:firstRow="0" w:lastRow="0" w:firstColumn="0" w:lastColumn="0" w:noHBand="0" w:noVBand="0"/>
      </w:tblPr>
      <w:tblGrid>
        <w:gridCol w:w="8043"/>
        <w:gridCol w:w="1351"/>
      </w:tblGrid>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p>
        </w:tc>
        <w:tc>
          <w:tcPr>
            <w:tcW w:w="1351"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ind w:left="-33" w:right="74"/>
              <w:jc w:val="center"/>
              <w:rPr>
                <w:rFonts w:ascii="Garamond" w:eastAsia="Calibri" w:hAnsi="Garamond" w:cs="Times New Roman"/>
                <w:sz w:val="24"/>
                <w:szCs w:val="24"/>
              </w:rPr>
            </w:pPr>
            <w:r w:rsidRPr="00E4386A">
              <w:rPr>
                <w:rFonts w:ascii="Garamond" w:eastAsia="Calibri" w:hAnsi="Garamond" w:cs="Times New Roman"/>
                <w:sz w:val="24"/>
                <w:szCs w:val="24"/>
              </w:rPr>
              <w:t>Oldalszám</w:t>
            </w: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numPr>
                <w:ilvl w:val="3"/>
                <w:numId w:val="0"/>
              </w:numPr>
              <w:tabs>
                <w:tab w:val="left" w:pos="0"/>
              </w:tabs>
              <w:spacing w:before="60" w:after="60" w:line="240" w:lineRule="auto"/>
              <w:jc w:val="both"/>
              <w:rPr>
                <w:rFonts w:ascii="Garamond" w:eastAsia="Calibri" w:hAnsi="Garamond" w:cs="Times New Roman"/>
                <w:b/>
                <w:sz w:val="24"/>
                <w:szCs w:val="24"/>
              </w:rPr>
            </w:pPr>
            <w:r w:rsidRPr="00E4386A">
              <w:rPr>
                <w:rFonts w:ascii="Garamond" w:eastAsia="Calibri" w:hAnsi="Garamond" w:cs="Times New Roman"/>
                <w:b/>
                <w:sz w:val="24"/>
                <w:szCs w:val="24"/>
              </w:rPr>
              <w:t>Tartalomjegyzék (1.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before="60" w:after="6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numPr>
                <w:ilvl w:val="1"/>
                <w:numId w:val="0"/>
              </w:numPr>
              <w:tabs>
                <w:tab w:val="left" w:pos="0"/>
                <w:tab w:val="num" w:pos="1322"/>
              </w:tabs>
              <w:spacing w:before="60" w:after="60" w:line="240" w:lineRule="auto"/>
              <w:jc w:val="both"/>
              <w:rPr>
                <w:rFonts w:ascii="Garamond" w:eastAsia="Calibri" w:hAnsi="Garamond" w:cs="Times New Roman"/>
                <w:b/>
                <w:sz w:val="24"/>
                <w:szCs w:val="24"/>
              </w:rPr>
            </w:pPr>
            <w:r w:rsidRPr="00E4386A">
              <w:rPr>
                <w:rFonts w:ascii="Garamond" w:eastAsia="Calibri" w:hAnsi="Garamond" w:cs="Times New Roman"/>
                <w:b/>
                <w:sz w:val="24"/>
                <w:szCs w:val="24"/>
              </w:rPr>
              <w:t>Borítólap (2.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tabs>
                <w:tab w:val="left" w:pos="0"/>
              </w:tabs>
              <w:spacing w:before="60" w:after="60" w:line="240" w:lineRule="auto"/>
              <w:jc w:val="both"/>
              <w:rPr>
                <w:rFonts w:ascii="Garamond" w:eastAsia="Calibri" w:hAnsi="Garamond" w:cs="Times New Roman"/>
                <w:b/>
                <w:sz w:val="24"/>
                <w:szCs w:val="24"/>
              </w:rPr>
            </w:pPr>
            <w:r w:rsidRPr="00E4386A">
              <w:rPr>
                <w:rFonts w:ascii="Garamond" w:eastAsia="Calibri" w:hAnsi="Garamond" w:cs="Times New Roman"/>
                <w:b/>
                <w:sz w:val="24"/>
                <w:szCs w:val="24"/>
              </w:rPr>
              <w:t xml:space="preserve">Felolvasólap (3. számú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tabs>
                <w:tab w:val="left" w:pos="0"/>
              </w:tabs>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1. Ajánlati nyilatkozat a Kbt. 66. § (2) és (4) bekezdése alapján (4-5. számú nyilatkozat)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numPr>
                <w:ilvl w:val="1"/>
                <w:numId w:val="0"/>
              </w:numPr>
              <w:tabs>
                <w:tab w:val="left" w:pos="0"/>
                <w:tab w:val="num" w:pos="1322"/>
              </w:tabs>
              <w:spacing w:before="60" w:after="60" w:line="240" w:lineRule="auto"/>
              <w:jc w:val="both"/>
              <w:rPr>
                <w:rFonts w:ascii="Garamond" w:eastAsia="Calibri" w:hAnsi="Garamond" w:cs="Times New Roman"/>
                <w:i/>
                <w:sz w:val="24"/>
                <w:szCs w:val="24"/>
                <w:u w:val="single"/>
              </w:rPr>
            </w:pPr>
            <w:r w:rsidRPr="00E4386A">
              <w:rPr>
                <w:rFonts w:ascii="Garamond" w:eastAsia="Calibri" w:hAnsi="Garamond" w:cs="Times New Roman"/>
                <w:sz w:val="24"/>
                <w:szCs w:val="24"/>
              </w:rPr>
              <w:t>2. Nyilatkozat a Kbt. 66. § (6) bekezdése alapján (6. számú nyilatkozat)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3. Kizáró okok igazolása: nyilatkozat a Kbt. 62. § (1)-(2) bekezdéseiben meghatározott kizáró okokról</w:t>
            </w:r>
            <w:r w:rsidRPr="00E4386A" w:rsidDel="00383803">
              <w:rPr>
                <w:rFonts w:ascii="Garamond" w:eastAsia="Calibri" w:hAnsi="Garamond" w:cs="Times New Roman"/>
                <w:sz w:val="24"/>
                <w:szCs w:val="24"/>
              </w:rPr>
              <w:t xml:space="preserve"> </w:t>
            </w:r>
            <w:r w:rsidRPr="00E4386A">
              <w:rPr>
                <w:rFonts w:ascii="Garamond" w:eastAsia="Calibri" w:hAnsi="Garamond" w:cs="Times New Roman"/>
                <w:sz w:val="24"/>
                <w:szCs w:val="24"/>
              </w:rPr>
              <w:t>(7.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4. Kizáró okok igazolása: nyilatkozat a Kbt. 62. § (1) bekezdés k) pont kb) és kc) alpontja tekintetében a kizáró okokról (8.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5. Kizáró okok igazolása: a Kbt. 67. § (4) bekezdése alapján (9.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6. Nyilatkozat változásbejegyzési eljárásról (10.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 xml:space="preserve">7. Nyilatkozat az elektronikusan benyújtott ajánlatról (11. számú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 xml:space="preserve">8. Nyertesség esetén a szerződés feltöltéséhez szükséges adatokat tartalmazó nyilatkozat (12. számú melléklet) </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r w:rsidR="00E4386A" w:rsidRPr="00E4386A" w:rsidTr="00500DD4">
        <w:tc>
          <w:tcPr>
            <w:tcW w:w="8043"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before="60" w:after="6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9. Nyilatkozat az ajánlat szakmai megfelelőségéről (13. számú melléklet)</w:t>
            </w:r>
          </w:p>
        </w:tc>
        <w:tc>
          <w:tcPr>
            <w:tcW w:w="1351"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ind w:left="110" w:right="74"/>
              <w:jc w:val="center"/>
              <w:rPr>
                <w:rFonts w:ascii="Garamond" w:eastAsia="Calibri" w:hAnsi="Garamond" w:cs="Times New Roman"/>
                <w:sz w:val="24"/>
                <w:szCs w:val="24"/>
              </w:rPr>
            </w:pPr>
          </w:p>
        </w:tc>
      </w:tr>
    </w:tbl>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numPr>
          <w:ilvl w:val="1"/>
          <w:numId w:val="1"/>
        </w:numPr>
        <w:spacing w:after="0" w:line="240" w:lineRule="auto"/>
        <w:jc w:val="right"/>
        <w:rPr>
          <w:rFonts w:ascii="Garamond" w:eastAsia="Calibri" w:hAnsi="Garamond" w:cs="Times New Roman"/>
          <w:b/>
          <w:sz w:val="24"/>
          <w:szCs w:val="24"/>
          <w:lang w:val="x-none" w:eastAsia="x-none"/>
        </w:rPr>
      </w:pPr>
      <w:r w:rsidRPr="00E4386A">
        <w:rPr>
          <w:rFonts w:ascii="Garamond" w:eastAsia="Calibri" w:hAnsi="Garamond" w:cs="Times New Roman"/>
          <w:b/>
          <w:sz w:val="24"/>
          <w:szCs w:val="24"/>
          <w:lang w:val="x-none" w:eastAsia="x-none"/>
        </w:rPr>
        <w:lastRenderedPageBreak/>
        <w:t>számú melléklet</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Borítólap</w:t>
      </w:r>
    </w:p>
    <w:p w:rsidR="00E4386A" w:rsidRPr="00E4386A" w:rsidRDefault="00E4386A" w:rsidP="00E4386A">
      <w:pPr>
        <w:spacing w:after="0" w:line="240" w:lineRule="auto"/>
        <w:jc w:val="center"/>
        <w:rPr>
          <w:rFonts w:ascii="Garamond" w:eastAsia="Times New Roman" w:hAnsi="Garamond" w:cs="Times New Roman"/>
          <w:b/>
          <w:sz w:val="24"/>
          <w:szCs w:val="24"/>
          <w:lang w:eastAsia="hu-HU"/>
        </w:rPr>
      </w:pPr>
    </w:p>
    <w:p w:rsidR="00E4386A" w:rsidRPr="00E4386A" w:rsidRDefault="00E4386A" w:rsidP="00E4386A">
      <w:pPr>
        <w:spacing w:after="0" w:line="240" w:lineRule="auto"/>
        <w:jc w:val="center"/>
        <w:rPr>
          <w:rFonts w:ascii="Garamond" w:eastAsia="Calibri" w:hAnsi="Garamond" w:cs="Times New Roman"/>
          <w:i/>
          <w:sz w:val="24"/>
          <w:szCs w:val="24"/>
        </w:rPr>
      </w:pPr>
      <w:r w:rsidRPr="00E4386A">
        <w:rPr>
          <w:rFonts w:ascii="Garamond" w:eastAsia="Calibri" w:hAnsi="Garamond" w:cs="Times New Roman"/>
          <w:b/>
          <w:i/>
          <w:sz w:val="24"/>
          <w:szCs w:val="24"/>
        </w:rPr>
        <w:t>„</w:t>
      </w:r>
      <w:r w:rsidRPr="00E4386A">
        <w:rPr>
          <w:rFonts w:ascii="Garamond" w:eastAsia="Calibri" w:hAnsi="Garamond" w:cs="Times New Roman"/>
          <w:b/>
          <w:sz w:val="24"/>
          <w:szCs w:val="24"/>
        </w:rPr>
        <w:t>GINOP-2.3.3-15-2016-00025 jelű pályázat keretében megvalósuló hűtött NMR-mérőfej illetve Elektronikai és rádiótechnikai eszközök és azokhoz szükséges alkatrészek és tartozékok beszerzése a Pécsi Tudományegyetem részére”</w:t>
      </w:r>
    </w:p>
    <w:p w:rsidR="00E4386A" w:rsidRPr="00E4386A" w:rsidRDefault="00E4386A" w:rsidP="00E4386A">
      <w:pPr>
        <w:spacing w:after="0" w:line="240" w:lineRule="auto"/>
        <w:jc w:val="both"/>
        <w:rPr>
          <w:rFonts w:ascii="Garamond" w:eastAsia="Times New Roman" w:hAnsi="Garamond" w:cs="Times New Roman"/>
          <w:sz w:val="24"/>
          <w:szCs w:val="24"/>
          <w:lang w:eastAsia="hu-HU"/>
        </w:rPr>
      </w:pPr>
    </w:p>
    <w:tbl>
      <w:tblPr>
        <w:tblW w:w="9387" w:type="dxa"/>
        <w:tblCellSpacing w:w="1440" w:type="nil"/>
        <w:tblInd w:w="-55"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70" w:type="dxa"/>
          <w:right w:w="70" w:type="dxa"/>
        </w:tblCellMar>
        <w:tblLook w:val="0000" w:firstRow="0" w:lastRow="0" w:firstColumn="0" w:lastColumn="0" w:noHBand="0" w:noVBand="0"/>
      </w:tblPr>
      <w:tblGrid>
        <w:gridCol w:w="4693"/>
        <w:gridCol w:w="4694"/>
      </w:tblGrid>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Az ajánlattevő pontos neve:</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Címe (székhelye):</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Telefonszáma: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Telefax 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E-mail címe:</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 cég cégjegyzék 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Cégbírósága: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Statisztikai számjele:</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Adószáma: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Uniós adószáma: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 cég Kkvt. szerinti minősítése:</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 számlát vezető bank neve és számla 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 tárgyban érintett kapcsolattartó személy neve:</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 tárgyban érintett kapcsolattartó mobil 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r w:rsidR="00E4386A" w:rsidRPr="00E4386A" w:rsidTr="00500DD4">
        <w:trPr>
          <w:trHeight w:val="555"/>
          <w:tblCellSpacing w:w="1440" w:type="nil"/>
        </w:trPr>
        <w:tc>
          <w:tcPr>
            <w:tcW w:w="4693"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 tárgyban érintett kapcsolattartó telefax száma:</w:t>
            </w:r>
          </w:p>
        </w:tc>
        <w:tc>
          <w:tcPr>
            <w:tcW w:w="4694" w:type="dxa"/>
            <w:vAlign w:val="center"/>
          </w:tcPr>
          <w:p w:rsidR="00E4386A" w:rsidRPr="00E4386A" w:rsidRDefault="00E4386A" w:rsidP="00E4386A">
            <w:pPr>
              <w:spacing w:after="0" w:line="240" w:lineRule="auto"/>
              <w:jc w:val="both"/>
              <w:rPr>
                <w:rFonts w:ascii="Garamond" w:eastAsia="Times New Roman" w:hAnsi="Garamond" w:cs="Times New Roman"/>
                <w:sz w:val="24"/>
                <w:szCs w:val="24"/>
                <w:lang w:eastAsia="hu-HU"/>
              </w:rPr>
            </w:pPr>
          </w:p>
        </w:tc>
      </w:tr>
    </w:tbl>
    <w:p w:rsidR="00E4386A" w:rsidRPr="00E4386A" w:rsidRDefault="00E4386A" w:rsidP="00E4386A">
      <w:pPr>
        <w:spacing w:after="0" w:line="240" w:lineRule="auto"/>
        <w:jc w:val="both"/>
        <w:rPr>
          <w:rFonts w:ascii="Garamond" w:eastAsia="Calibri" w:hAnsi="Garamond" w:cs="Times New Roman"/>
          <w:b/>
          <w:sz w:val="24"/>
          <w:szCs w:val="24"/>
        </w:rPr>
      </w:pPr>
    </w:p>
    <w:bookmarkEnd w:id="2"/>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p>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p>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p>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p>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p>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r w:rsidRPr="00E4386A">
        <w:rPr>
          <w:rFonts w:ascii="Garamond" w:eastAsia="Times New Roman" w:hAnsi="Garamond" w:cs="Arial"/>
          <w:b/>
          <w:iCs/>
          <w:color w:val="000000"/>
          <w:sz w:val="24"/>
          <w:szCs w:val="24"/>
          <w:lang w:val="x-none" w:eastAsia="hu-HU"/>
        </w:rPr>
        <w:lastRenderedPageBreak/>
        <w:t>3/</w:t>
      </w:r>
      <w:r w:rsidRPr="00E4386A">
        <w:rPr>
          <w:rFonts w:ascii="Garamond" w:eastAsia="Times New Roman" w:hAnsi="Garamond" w:cs="Arial"/>
          <w:b/>
          <w:iCs/>
          <w:color w:val="000000"/>
          <w:sz w:val="24"/>
          <w:szCs w:val="24"/>
          <w:lang w:eastAsia="hu-HU"/>
        </w:rPr>
        <w:t>A.</w:t>
      </w:r>
      <w:r w:rsidRPr="00E4386A">
        <w:rPr>
          <w:rFonts w:ascii="Garamond" w:eastAsia="Times New Roman" w:hAnsi="Garamond" w:cs="Arial"/>
          <w:b/>
          <w:iCs/>
          <w:color w:val="000000"/>
          <w:sz w:val="24"/>
          <w:szCs w:val="24"/>
          <w:lang w:val="x-none" w:eastAsia="hu-HU"/>
        </w:rPr>
        <w:t xml:space="preserve"> számú melléklet</w:t>
      </w:r>
    </w:p>
    <w:p w:rsidR="00E4386A" w:rsidRPr="00E4386A" w:rsidRDefault="00E4386A" w:rsidP="00E4386A">
      <w:pPr>
        <w:autoSpaceDE w:val="0"/>
        <w:autoSpaceDN w:val="0"/>
        <w:adjustRightInd w:val="0"/>
        <w:spacing w:after="0" w:line="240" w:lineRule="auto"/>
        <w:ind w:left="1788"/>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after="0" w:line="240" w:lineRule="auto"/>
        <w:jc w:val="center"/>
        <w:rPr>
          <w:rFonts w:ascii="Garamond" w:eastAsia="Times New Roman" w:hAnsi="Garamond" w:cs="Arial"/>
          <w:b/>
          <w:color w:val="000000"/>
          <w:sz w:val="24"/>
          <w:szCs w:val="24"/>
          <w:lang w:eastAsia="hu-HU"/>
        </w:rPr>
      </w:pPr>
      <w:r w:rsidRPr="00E4386A">
        <w:rPr>
          <w:rFonts w:ascii="Garamond" w:eastAsia="Times New Roman" w:hAnsi="Garamond" w:cs="Arial"/>
          <w:b/>
          <w:color w:val="000000"/>
          <w:sz w:val="24"/>
          <w:szCs w:val="24"/>
          <w:lang w:eastAsia="hu-HU"/>
        </w:rPr>
        <w:t>FELOLVASÓLAP</w:t>
      </w:r>
    </w:p>
    <w:p w:rsidR="00E4386A" w:rsidRPr="00E4386A" w:rsidRDefault="00E4386A" w:rsidP="00E4386A">
      <w:pPr>
        <w:autoSpaceDE w:val="0"/>
        <w:autoSpaceDN w:val="0"/>
        <w:adjustRightInd w:val="0"/>
        <w:spacing w:after="0" w:line="240" w:lineRule="auto"/>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E4386A" w:rsidRPr="00E4386A" w:rsidTr="00500DD4">
        <w:trPr>
          <w:trHeight w:val="288"/>
          <w:tblCellSpacing w:w="20" w:type="dxa"/>
        </w:trPr>
        <w:tc>
          <w:tcPr>
            <w:tcW w:w="3893" w:type="dxa"/>
            <w:shd w:val="pct10" w:color="auto" w:fill="auto"/>
          </w:tcPr>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E4386A">
              <w:rPr>
                <w:rFonts w:ascii="Garamond" w:eastAsia="Times New Roman" w:hAnsi="Garamond" w:cs="Arial"/>
                <w:color w:val="000000"/>
                <w:sz w:val="24"/>
                <w:szCs w:val="24"/>
                <w:lang w:eastAsia="hu-HU"/>
              </w:rPr>
              <w:t>Ajánlattevő neve:</w:t>
            </w:r>
          </w:p>
        </w:tc>
        <w:tc>
          <w:tcPr>
            <w:tcW w:w="5153" w:type="dxa"/>
          </w:tcPr>
          <w:p w:rsidR="00E4386A" w:rsidRPr="00E4386A" w:rsidRDefault="00E4386A" w:rsidP="00E4386A">
            <w:pPr>
              <w:autoSpaceDE w:val="0"/>
              <w:autoSpaceDN w:val="0"/>
              <w:adjustRightInd w:val="0"/>
              <w:spacing w:after="0" w:line="240" w:lineRule="auto"/>
              <w:jc w:val="both"/>
              <w:rPr>
                <w:rFonts w:ascii="Garamond" w:eastAsia="Times New Roman" w:hAnsi="Garamond" w:cs="Arial"/>
                <w:sz w:val="24"/>
                <w:szCs w:val="24"/>
                <w:lang w:eastAsia="hu-HU"/>
              </w:rPr>
            </w:pPr>
          </w:p>
        </w:tc>
      </w:tr>
      <w:tr w:rsidR="00E4386A" w:rsidRPr="00E4386A" w:rsidTr="00500DD4">
        <w:trPr>
          <w:trHeight w:val="283"/>
          <w:tblCellSpacing w:w="20" w:type="dxa"/>
        </w:trPr>
        <w:tc>
          <w:tcPr>
            <w:tcW w:w="3893" w:type="dxa"/>
            <w:shd w:val="pct10" w:color="auto" w:fill="auto"/>
          </w:tcPr>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E4386A">
              <w:rPr>
                <w:rFonts w:ascii="Garamond" w:eastAsia="Times New Roman" w:hAnsi="Garamond" w:cs="Arial"/>
                <w:color w:val="000000"/>
                <w:sz w:val="24"/>
                <w:szCs w:val="24"/>
                <w:lang w:eastAsia="hu-HU"/>
              </w:rPr>
              <w:t>Ajánlattevő székhelye:</w:t>
            </w:r>
          </w:p>
        </w:tc>
        <w:tc>
          <w:tcPr>
            <w:tcW w:w="5153" w:type="dxa"/>
          </w:tcPr>
          <w:p w:rsidR="00E4386A" w:rsidRPr="00E4386A" w:rsidRDefault="00E4386A" w:rsidP="00E4386A">
            <w:pPr>
              <w:autoSpaceDE w:val="0"/>
              <w:autoSpaceDN w:val="0"/>
              <w:adjustRightInd w:val="0"/>
              <w:spacing w:after="0" w:line="240" w:lineRule="auto"/>
              <w:jc w:val="both"/>
              <w:rPr>
                <w:rFonts w:ascii="Garamond" w:eastAsia="Times New Roman" w:hAnsi="Garamond" w:cs="Arial"/>
                <w:sz w:val="24"/>
                <w:szCs w:val="24"/>
                <w:lang w:eastAsia="hu-HU"/>
              </w:rPr>
            </w:pPr>
          </w:p>
        </w:tc>
      </w:tr>
    </w:tbl>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lang w:eastAsia="hu-HU"/>
        </w:rPr>
      </w:pPr>
    </w:p>
    <w:p w:rsidR="00E4386A" w:rsidRPr="00E4386A" w:rsidRDefault="00E4386A" w:rsidP="00E4386A">
      <w:pPr>
        <w:autoSpaceDE w:val="0"/>
        <w:autoSpaceDN w:val="0"/>
        <w:adjustRightInd w:val="0"/>
        <w:spacing w:after="0" w:line="240" w:lineRule="auto"/>
        <w:rPr>
          <w:rFonts w:ascii="Garamond" w:eastAsia="Times New Roman" w:hAnsi="Garamond" w:cs="Times New Roman"/>
          <w:b/>
          <w:bCs/>
          <w:i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u w:val="single"/>
          <w:lang w:eastAsia="hu-HU"/>
        </w:rPr>
      </w:pPr>
      <w:r w:rsidRPr="00E4386A">
        <w:rPr>
          <w:rFonts w:ascii="Garamond" w:eastAsia="Times New Roman" w:hAnsi="Garamond" w:cs="Arial"/>
          <w:b/>
          <w:bCs/>
          <w:color w:val="000000"/>
          <w:sz w:val="24"/>
          <w:szCs w:val="24"/>
          <w:u w:val="single"/>
          <w:lang w:eastAsia="hu-HU"/>
        </w:rPr>
        <w:t xml:space="preserve">Ajánlattétel tárgya: </w:t>
      </w: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Calibri" w:hAnsi="Garamond" w:cs="Times New Roman"/>
          <w:b/>
          <w:sz w:val="24"/>
        </w:rPr>
      </w:pPr>
      <w:r w:rsidRPr="00E4386A">
        <w:rPr>
          <w:rFonts w:ascii="Garamond" w:eastAsia="Calibri" w:hAnsi="Garamond" w:cs="Times New Roman"/>
          <w:b/>
          <w:sz w:val="24"/>
        </w:rPr>
        <w:t>I. ajánlati rész: 1 db Mérőfej és krioplatform beszerzése a Pécsi Tudományegyetem részére</w:t>
      </w: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r w:rsidRPr="00E4386A">
        <w:rPr>
          <w:rFonts w:ascii="Garamond" w:eastAsia="Times New Roman" w:hAnsi="Garamond" w:cs="Arial"/>
          <w:b/>
          <w:bCs/>
          <w:color w:val="000000"/>
          <w:sz w:val="24"/>
          <w:szCs w:val="24"/>
          <w:lang w:eastAsia="hu-HU"/>
        </w:rPr>
        <w:t xml:space="preserve">Ajánlat: </w:t>
      </w: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tbl>
      <w:tblPr>
        <w:tblW w:w="9072" w:type="dxa"/>
        <w:tblInd w:w="5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0" w:type="dxa"/>
          <w:right w:w="0" w:type="dxa"/>
        </w:tblCellMar>
        <w:tblLook w:val="04A0" w:firstRow="1" w:lastRow="0" w:firstColumn="1" w:lastColumn="0" w:noHBand="0" w:noVBand="1"/>
      </w:tblPr>
      <w:tblGrid>
        <w:gridCol w:w="1081"/>
        <w:gridCol w:w="5018"/>
        <w:gridCol w:w="2973"/>
      </w:tblGrid>
      <w:tr w:rsidR="00E4386A" w:rsidRPr="00E4386A" w:rsidTr="00500DD4">
        <w:trPr>
          <w:trHeight w:val="547"/>
        </w:trPr>
        <w:tc>
          <w:tcPr>
            <w:tcW w:w="1081" w:type="dxa"/>
            <w:vAlign w:val="center"/>
          </w:tcPr>
          <w:p w:rsidR="00E4386A" w:rsidRPr="00E4386A" w:rsidRDefault="00E4386A" w:rsidP="00E4386A">
            <w:pPr>
              <w:spacing w:after="0" w:line="240" w:lineRule="auto"/>
              <w:jc w:val="center"/>
              <w:rPr>
                <w:rFonts w:ascii="Garamond" w:eastAsia="Calibri" w:hAnsi="Garamond" w:cs="Times New Roman"/>
                <w:b/>
                <w:bCs/>
                <w:sz w:val="24"/>
                <w:szCs w:val="24"/>
                <w:lang w:eastAsia="en-GB"/>
              </w:rPr>
            </w:pPr>
            <w:r w:rsidRPr="00E4386A">
              <w:rPr>
                <w:rFonts w:ascii="Garamond" w:eastAsia="Calibri" w:hAnsi="Garamond" w:cs="Times New Roman"/>
                <w:b/>
                <w:bCs/>
                <w:sz w:val="24"/>
                <w:szCs w:val="24"/>
                <w:lang w:eastAsia="en-GB"/>
              </w:rPr>
              <w:t>I.</w:t>
            </w:r>
          </w:p>
        </w:tc>
        <w:tc>
          <w:tcPr>
            <w:tcW w:w="5018" w:type="dxa"/>
            <w:tcMar>
              <w:top w:w="0" w:type="dxa"/>
              <w:left w:w="108" w:type="dxa"/>
              <w:bottom w:w="0" w:type="dxa"/>
              <w:right w:w="108" w:type="dxa"/>
            </w:tcMar>
            <w:vAlign w:val="center"/>
          </w:tcPr>
          <w:p w:rsidR="00E4386A" w:rsidRPr="00E4386A" w:rsidRDefault="00E4386A" w:rsidP="00E4386A">
            <w:pPr>
              <w:spacing w:after="0" w:line="240" w:lineRule="auto"/>
              <w:jc w:val="center"/>
              <w:rPr>
                <w:rFonts w:ascii="Garamond" w:eastAsia="Calibri" w:hAnsi="Garamond" w:cs="Times New Roman"/>
                <w:b/>
                <w:bCs/>
                <w:sz w:val="24"/>
                <w:szCs w:val="24"/>
                <w:vertAlign w:val="superscript"/>
                <w:lang w:eastAsia="en-GB"/>
              </w:rPr>
            </w:pPr>
            <w:r w:rsidRPr="00E4386A">
              <w:rPr>
                <w:rFonts w:ascii="Garamond" w:eastAsia="Calibri" w:hAnsi="Garamond" w:cs="Times New Roman"/>
                <w:b/>
                <w:bCs/>
                <w:sz w:val="24"/>
                <w:szCs w:val="24"/>
                <w:lang w:eastAsia="en-GB"/>
              </w:rPr>
              <w:t>Nettó ajánlati ár (nettó HUF)</w:t>
            </w:r>
          </w:p>
        </w:tc>
        <w:tc>
          <w:tcPr>
            <w:tcW w:w="2973" w:type="dxa"/>
            <w:shd w:val="clear" w:color="auto" w:fill="auto"/>
            <w:tcMar>
              <w:top w:w="0" w:type="dxa"/>
              <w:left w:w="108" w:type="dxa"/>
              <w:bottom w:w="0" w:type="dxa"/>
              <w:right w:w="108" w:type="dxa"/>
            </w:tcMar>
            <w:vAlign w:val="center"/>
          </w:tcPr>
          <w:p w:rsidR="00E4386A" w:rsidRPr="00E4386A" w:rsidRDefault="00E4386A" w:rsidP="00E4386A">
            <w:pPr>
              <w:spacing w:after="0" w:line="240" w:lineRule="auto"/>
              <w:jc w:val="center"/>
              <w:rPr>
                <w:rFonts w:ascii="Garamond" w:eastAsia="Calibri" w:hAnsi="Garamond" w:cs="Times New Roman"/>
                <w:sz w:val="24"/>
                <w:szCs w:val="24"/>
                <w:lang w:eastAsia="en-GB"/>
              </w:rPr>
            </w:pPr>
            <w:r w:rsidRPr="00E4386A">
              <w:rPr>
                <w:rFonts w:ascii="Garamond" w:eastAsia="Calibri" w:hAnsi="Garamond" w:cs="Times New Roman"/>
                <w:sz w:val="24"/>
                <w:szCs w:val="24"/>
                <w:lang w:eastAsia="en-GB"/>
              </w:rPr>
              <w:t>_____________ HUF</w:t>
            </w:r>
          </w:p>
        </w:tc>
      </w:tr>
    </w:tbl>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r w:rsidRPr="00E4386A">
        <w:rPr>
          <w:rFonts w:ascii="Garamond" w:eastAsia="Times New Roman" w:hAnsi="Garamond" w:cs="Arial"/>
          <w:sz w:val="24"/>
          <w:szCs w:val="24"/>
          <w:lang w:eastAsia="ar-SA"/>
        </w:rPr>
        <w:t>Keltezés (helység, év, hónap, nap)</w:t>
      </w: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t>___________________________________</w:t>
      </w:r>
      <w:r w:rsidRPr="00E4386A">
        <w:rPr>
          <w:rFonts w:ascii="Garamond" w:eastAsia="Calibri" w:hAnsi="Garamond" w:cs="Times New Roman"/>
          <w:sz w:val="24"/>
          <w:szCs w:val="24"/>
          <w:lang w:eastAsia="ar-SA"/>
        </w:rPr>
        <w:tab/>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t xml:space="preserve">   (cégjegyzésre jogosult vagy szabályszerűen</w:t>
      </w:r>
      <w:r w:rsidRPr="00E4386A">
        <w:rPr>
          <w:rFonts w:ascii="Garamond" w:eastAsia="Calibri" w:hAnsi="Garamond" w:cs="Times New Roman"/>
          <w:sz w:val="24"/>
          <w:szCs w:val="24"/>
          <w:lang w:eastAsia="ar-SA"/>
        </w:rPr>
        <w:tab/>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Arial"/>
          <w:color w:val="000000"/>
          <w:sz w:val="20"/>
          <w:szCs w:val="20"/>
          <w:lang w:eastAsia="ar-SA"/>
        </w:rPr>
        <w:sectPr w:rsidR="00E4386A" w:rsidRPr="00E4386A" w:rsidSect="00C52559">
          <w:headerReference w:type="default" r:id="rId7"/>
          <w:pgSz w:w="11909" w:h="16834"/>
          <w:pgMar w:top="1440" w:right="1418" w:bottom="1440" w:left="1440" w:header="709" w:footer="709" w:gutter="0"/>
          <w:cols w:space="708"/>
          <w:noEndnote/>
          <w:docGrid w:linePitch="326"/>
        </w:sectPr>
      </w:pPr>
      <w:r w:rsidRPr="00E4386A">
        <w:rPr>
          <w:rFonts w:ascii="Garamond" w:eastAsia="Calibri" w:hAnsi="Garamond" w:cs="Times New Roman"/>
          <w:sz w:val="24"/>
          <w:szCs w:val="24"/>
          <w:lang w:eastAsia="ar-SA"/>
        </w:rPr>
        <w:tab/>
        <w:t>meghatalmazott képviselő aláírása)</w:t>
      </w:r>
      <w:r w:rsidRPr="00E4386A">
        <w:rPr>
          <w:rFonts w:ascii="Garamond" w:eastAsia="Calibri" w:hAnsi="Garamond" w:cs="Times New Roman"/>
          <w:sz w:val="24"/>
          <w:szCs w:val="24"/>
          <w:lang w:eastAsia="ar-SA"/>
        </w:rPr>
        <w:tab/>
      </w:r>
    </w:p>
    <w:p w:rsidR="00E4386A" w:rsidRPr="00E4386A" w:rsidRDefault="00E4386A" w:rsidP="00E4386A">
      <w:pPr>
        <w:autoSpaceDE w:val="0"/>
        <w:autoSpaceDN w:val="0"/>
        <w:adjustRightInd w:val="0"/>
        <w:spacing w:before="120" w:after="0" w:line="240" w:lineRule="auto"/>
        <w:ind w:left="1788"/>
        <w:contextualSpacing/>
        <w:jc w:val="right"/>
        <w:rPr>
          <w:rFonts w:ascii="Garamond" w:eastAsia="Times New Roman" w:hAnsi="Garamond" w:cs="Arial"/>
          <w:b/>
          <w:iCs/>
          <w:color w:val="000000"/>
          <w:sz w:val="24"/>
          <w:szCs w:val="24"/>
          <w:lang w:val="x-none" w:eastAsia="hu-HU"/>
        </w:rPr>
      </w:pPr>
      <w:r w:rsidRPr="00E4386A">
        <w:rPr>
          <w:rFonts w:ascii="Garamond" w:eastAsia="Times New Roman" w:hAnsi="Garamond" w:cs="Arial"/>
          <w:b/>
          <w:iCs/>
          <w:color w:val="000000"/>
          <w:sz w:val="24"/>
          <w:szCs w:val="24"/>
          <w:lang w:val="x-none" w:eastAsia="hu-HU"/>
        </w:rPr>
        <w:lastRenderedPageBreak/>
        <w:t>3/</w:t>
      </w:r>
      <w:r w:rsidRPr="00E4386A">
        <w:rPr>
          <w:rFonts w:ascii="Garamond" w:eastAsia="Times New Roman" w:hAnsi="Garamond" w:cs="Arial"/>
          <w:b/>
          <w:iCs/>
          <w:color w:val="000000"/>
          <w:sz w:val="24"/>
          <w:szCs w:val="24"/>
          <w:lang w:eastAsia="hu-HU"/>
        </w:rPr>
        <w:t>B.</w:t>
      </w:r>
      <w:r w:rsidRPr="00E4386A">
        <w:rPr>
          <w:rFonts w:ascii="Garamond" w:eastAsia="Times New Roman" w:hAnsi="Garamond" w:cs="Arial"/>
          <w:b/>
          <w:iCs/>
          <w:color w:val="000000"/>
          <w:sz w:val="24"/>
          <w:szCs w:val="24"/>
          <w:lang w:val="x-none" w:eastAsia="hu-HU"/>
        </w:rPr>
        <w:t xml:space="preserve"> számú melléklet</w:t>
      </w:r>
    </w:p>
    <w:p w:rsidR="00E4386A" w:rsidRPr="00E4386A" w:rsidRDefault="00E4386A" w:rsidP="00E4386A">
      <w:pPr>
        <w:autoSpaceDE w:val="0"/>
        <w:autoSpaceDN w:val="0"/>
        <w:adjustRightInd w:val="0"/>
        <w:spacing w:after="0" w:line="240" w:lineRule="auto"/>
        <w:ind w:left="1788"/>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after="0" w:line="240" w:lineRule="auto"/>
        <w:jc w:val="center"/>
        <w:rPr>
          <w:rFonts w:ascii="Garamond" w:eastAsia="Times New Roman" w:hAnsi="Garamond" w:cs="Arial"/>
          <w:b/>
          <w:color w:val="000000"/>
          <w:sz w:val="24"/>
          <w:szCs w:val="24"/>
          <w:lang w:eastAsia="hu-HU"/>
        </w:rPr>
      </w:pPr>
      <w:r w:rsidRPr="00E4386A">
        <w:rPr>
          <w:rFonts w:ascii="Garamond" w:eastAsia="Times New Roman" w:hAnsi="Garamond" w:cs="Arial"/>
          <w:b/>
          <w:color w:val="000000"/>
          <w:sz w:val="24"/>
          <w:szCs w:val="24"/>
          <w:lang w:eastAsia="hu-HU"/>
        </w:rPr>
        <w:t>FELOLVASÓLAP</w:t>
      </w:r>
    </w:p>
    <w:p w:rsidR="00E4386A" w:rsidRPr="00E4386A" w:rsidRDefault="00E4386A" w:rsidP="00E4386A">
      <w:pPr>
        <w:autoSpaceDE w:val="0"/>
        <w:autoSpaceDN w:val="0"/>
        <w:adjustRightInd w:val="0"/>
        <w:spacing w:after="0" w:line="240" w:lineRule="auto"/>
        <w:jc w:val="center"/>
        <w:rPr>
          <w:rFonts w:ascii="Garamond" w:eastAsia="Times New Roman" w:hAnsi="Garamond" w:cs="Arial"/>
          <w:b/>
          <w:color w:val="000000"/>
          <w:sz w:val="24"/>
          <w:szCs w:val="24"/>
          <w:vertAlign w:val="superscript"/>
          <w:lang w:eastAsia="hu-HU"/>
        </w:rPr>
      </w:pPr>
    </w:p>
    <w:tbl>
      <w:tblPr>
        <w:tblW w:w="9166" w:type="dxa"/>
        <w:tblCellSpacing w:w="20" w:type="dxa"/>
        <w:tblInd w:w="40" w:type="dxa"/>
        <w:tblBorders>
          <w:top w:val="inset" w:sz="6" w:space="0" w:color="auto"/>
          <w:left w:val="inset" w:sz="6" w:space="0" w:color="auto"/>
          <w:bottom w:val="outset" w:sz="6" w:space="0" w:color="auto"/>
          <w:right w:val="outset"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3953"/>
        <w:gridCol w:w="5213"/>
      </w:tblGrid>
      <w:tr w:rsidR="00E4386A" w:rsidRPr="00E4386A" w:rsidTr="00500DD4">
        <w:trPr>
          <w:trHeight w:val="288"/>
          <w:tblCellSpacing w:w="20" w:type="dxa"/>
        </w:trPr>
        <w:tc>
          <w:tcPr>
            <w:tcW w:w="3893" w:type="dxa"/>
            <w:shd w:val="pct10" w:color="auto" w:fill="auto"/>
          </w:tcPr>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E4386A">
              <w:rPr>
                <w:rFonts w:ascii="Garamond" w:eastAsia="Times New Roman" w:hAnsi="Garamond" w:cs="Arial"/>
                <w:color w:val="000000"/>
                <w:sz w:val="24"/>
                <w:szCs w:val="24"/>
                <w:lang w:eastAsia="hu-HU"/>
              </w:rPr>
              <w:t>Ajánlattevő neve:</w:t>
            </w:r>
          </w:p>
        </w:tc>
        <w:tc>
          <w:tcPr>
            <w:tcW w:w="5153" w:type="dxa"/>
          </w:tcPr>
          <w:p w:rsidR="00E4386A" w:rsidRPr="00E4386A" w:rsidRDefault="00E4386A" w:rsidP="00E4386A">
            <w:pPr>
              <w:autoSpaceDE w:val="0"/>
              <w:autoSpaceDN w:val="0"/>
              <w:adjustRightInd w:val="0"/>
              <w:spacing w:after="0" w:line="240" w:lineRule="auto"/>
              <w:jc w:val="both"/>
              <w:rPr>
                <w:rFonts w:ascii="Garamond" w:eastAsia="Times New Roman" w:hAnsi="Garamond" w:cs="Arial"/>
                <w:sz w:val="24"/>
                <w:szCs w:val="24"/>
                <w:lang w:eastAsia="hu-HU"/>
              </w:rPr>
            </w:pPr>
          </w:p>
        </w:tc>
      </w:tr>
      <w:tr w:rsidR="00E4386A" w:rsidRPr="00E4386A" w:rsidTr="00500DD4">
        <w:trPr>
          <w:trHeight w:val="283"/>
          <w:tblCellSpacing w:w="20" w:type="dxa"/>
        </w:trPr>
        <w:tc>
          <w:tcPr>
            <w:tcW w:w="3893" w:type="dxa"/>
            <w:shd w:val="pct10" w:color="auto" w:fill="auto"/>
          </w:tcPr>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lang w:eastAsia="hu-HU"/>
              </w:rPr>
            </w:pPr>
            <w:r w:rsidRPr="00E4386A">
              <w:rPr>
                <w:rFonts w:ascii="Garamond" w:eastAsia="Times New Roman" w:hAnsi="Garamond" w:cs="Arial"/>
                <w:color w:val="000000"/>
                <w:sz w:val="24"/>
                <w:szCs w:val="24"/>
                <w:lang w:eastAsia="hu-HU"/>
              </w:rPr>
              <w:t>Ajánlattevő székhelye:</w:t>
            </w:r>
          </w:p>
        </w:tc>
        <w:tc>
          <w:tcPr>
            <w:tcW w:w="5153" w:type="dxa"/>
          </w:tcPr>
          <w:p w:rsidR="00E4386A" w:rsidRPr="00E4386A" w:rsidRDefault="00E4386A" w:rsidP="00E4386A">
            <w:pPr>
              <w:autoSpaceDE w:val="0"/>
              <w:autoSpaceDN w:val="0"/>
              <w:adjustRightInd w:val="0"/>
              <w:spacing w:after="0" w:line="240" w:lineRule="auto"/>
              <w:jc w:val="both"/>
              <w:rPr>
                <w:rFonts w:ascii="Garamond" w:eastAsia="Times New Roman" w:hAnsi="Garamond" w:cs="Arial"/>
                <w:sz w:val="24"/>
                <w:szCs w:val="24"/>
                <w:lang w:eastAsia="hu-HU"/>
              </w:rPr>
            </w:pPr>
          </w:p>
        </w:tc>
      </w:tr>
    </w:tbl>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lang w:eastAsia="hu-HU"/>
        </w:rPr>
      </w:pPr>
    </w:p>
    <w:p w:rsidR="00E4386A" w:rsidRPr="00E4386A" w:rsidRDefault="00E4386A" w:rsidP="00E4386A">
      <w:pPr>
        <w:autoSpaceDE w:val="0"/>
        <w:autoSpaceDN w:val="0"/>
        <w:adjustRightInd w:val="0"/>
        <w:spacing w:after="0" w:line="240" w:lineRule="auto"/>
        <w:rPr>
          <w:rFonts w:ascii="Garamond" w:eastAsia="Times New Roman" w:hAnsi="Garamond" w:cs="Times New Roman"/>
          <w:b/>
          <w:bCs/>
          <w:i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u w:val="single"/>
          <w:lang w:eastAsia="hu-HU"/>
        </w:rPr>
      </w:pPr>
      <w:r w:rsidRPr="00E4386A">
        <w:rPr>
          <w:rFonts w:ascii="Garamond" w:eastAsia="Times New Roman" w:hAnsi="Garamond" w:cs="Arial"/>
          <w:b/>
          <w:bCs/>
          <w:color w:val="000000"/>
          <w:sz w:val="24"/>
          <w:szCs w:val="24"/>
          <w:u w:val="single"/>
          <w:lang w:eastAsia="hu-HU"/>
        </w:rPr>
        <w:t xml:space="preserve">Ajánlattétel tárgya: </w:t>
      </w: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Calibri" w:hAnsi="Garamond" w:cs="Times New Roman"/>
          <w:b/>
          <w:sz w:val="24"/>
        </w:rPr>
      </w:pPr>
      <w:r w:rsidRPr="00E4386A">
        <w:rPr>
          <w:rFonts w:ascii="Garamond" w:eastAsia="Calibri" w:hAnsi="Garamond" w:cs="Times New Roman"/>
          <w:b/>
          <w:sz w:val="24"/>
        </w:rPr>
        <w:t>II. ajánlati rész: 1 db Szélessávú rádiófrekvenciás csatorna és ahhoz tartozó rádiófrekvenciás adó-vevő tekercsek beszerzése a Pécsi Tudományegyetem részére</w:t>
      </w: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r w:rsidRPr="00E4386A">
        <w:rPr>
          <w:rFonts w:ascii="Garamond" w:eastAsia="Times New Roman" w:hAnsi="Garamond" w:cs="Arial"/>
          <w:b/>
          <w:bCs/>
          <w:color w:val="000000"/>
          <w:sz w:val="24"/>
          <w:szCs w:val="24"/>
          <w:lang w:eastAsia="hu-HU"/>
        </w:rPr>
        <w:t xml:space="preserve">Ajánlat: </w:t>
      </w: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tbl>
      <w:tblPr>
        <w:tblW w:w="9072" w:type="dxa"/>
        <w:tblInd w:w="53"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CellMar>
          <w:left w:w="0" w:type="dxa"/>
          <w:right w:w="0" w:type="dxa"/>
        </w:tblCellMar>
        <w:tblLook w:val="04A0" w:firstRow="1" w:lastRow="0" w:firstColumn="1" w:lastColumn="0" w:noHBand="0" w:noVBand="1"/>
      </w:tblPr>
      <w:tblGrid>
        <w:gridCol w:w="1081"/>
        <w:gridCol w:w="5018"/>
        <w:gridCol w:w="2973"/>
      </w:tblGrid>
      <w:tr w:rsidR="00E4386A" w:rsidRPr="00E4386A" w:rsidTr="00500DD4">
        <w:trPr>
          <w:trHeight w:val="547"/>
        </w:trPr>
        <w:tc>
          <w:tcPr>
            <w:tcW w:w="1081" w:type="dxa"/>
            <w:vAlign w:val="center"/>
          </w:tcPr>
          <w:p w:rsidR="00E4386A" w:rsidRPr="00E4386A" w:rsidRDefault="00E4386A" w:rsidP="00E4386A">
            <w:pPr>
              <w:spacing w:after="0" w:line="240" w:lineRule="auto"/>
              <w:jc w:val="center"/>
              <w:rPr>
                <w:rFonts w:ascii="Garamond" w:eastAsia="Calibri" w:hAnsi="Garamond" w:cs="Times New Roman"/>
                <w:b/>
                <w:bCs/>
                <w:sz w:val="24"/>
                <w:szCs w:val="24"/>
                <w:lang w:eastAsia="en-GB"/>
              </w:rPr>
            </w:pPr>
            <w:r w:rsidRPr="00E4386A">
              <w:rPr>
                <w:rFonts w:ascii="Garamond" w:eastAsia="Calibri" w:hAnsi="Garamond" w:cs="Times New Roman"/>
                <w:b/>
                <w:bCs/>
                <w:sz w:val="24"/>
                <w:szCs w:val="24"/>
                <w:lang w:eastAsia="en-GB"/>
              </w:rPr>
              <w:t>I.</w:t>
            </w:r>
          </w:p>
        </w:tc>
        <w:tc>
          <w:tcPr>
            <w:tcW w:w="5018" w:type="dxa"/>
            <w:tcMar>
              <w:top w:w="0" w:type="dxa"/>
              <w:left w:w="108" w:type="dxa"/>
              <w:bottom w:w="0" w:type="dxa"/>
              <w:right w:w="108" w:type="dxa"/>
            </w:tcMar>
            <w:vAlign w:val="center"/>
          </w:tcPr>
          <w:p w:rsidR="00E4386A" w:rsidRPr="00E4386A" w:rsidRDefault="00E4386A" w:rsidP="00E4386A">
            <w:pPr>
              <w:spacing w:after="0" w:line="240" w:lineRule="auto"/>
              <w:jc w:val="center"/>
              <w:rPr>
                <w:rFonts w:ascii="Garamond" w:eastAsia="Calibri" w:hAnsi="Garamond" w:cs="Times New Roman"/>
                <w:b/>
                <w:bCs/>
                <w:sz w:val="24"/>
                <w:szCs w:val="24"/>
                <w:vertAlign w:val="superscript"/>
                <w:lang w:eastAsia="en-GB"/>
              </w:rPr>
            </w:pPr>
            <w:r w:rsidRPr="00E4386A">
              <w:rPr>
                <w:rFonts w:ascii="Garamond" w:eastAsia="Calibri" w:hAnsi="Garamond" w:cs="Times New Roman"/>
                <w:b/>
                <w:bCs/>
                <w:sz w:val="24"/>
                <w:szCs w:val="24"/>
                <w:lang w:eastAsia="en-GB"/>
              </w:rPr>
              <w:t>Nettó ajánlati ár (nettó HUF)</w:t>
            </w:r>
          </w:p>
        </w:tc>
        <w:tc>
          <w:tcPr>
            <w:tcW w:w="2973" w:type="dxa"/>
            <w:shd w:val="clear" w:color="auto" w:fill="auto"/>
            <w:tcMar>
              <w:top w:w="0" w:type="dxa"/>
              <w:left w:w="108" w:type="dxa"/>
              <w:bottom w:w="0" w:type="dxa"/>
              <w:right w:w="108" w:type="dxa"/>
            </w:tcMar>
            <w:vAlign w:val="center"/>
          </w:tcPr>
          <w:p w:rsidR="00E4386A" w:rsidRPr="00E4386A" w:rsidRDefault="00E4386A" w:rsidP="00E4386A">
            <w:pPr>
              <w:spacing w:after="0" w:line="240" w:lineRule="auto"/>
              <w:jc w:val="center"/>
              <w:rPr>
                <w:rFonts w:ascii="Garamond" w:eastAsia="Calibri" w:hAnsi="Garamond" w:cs="Times New Roman"/>
                <w:sz w:val="24"/>
                <w:szCs w:val="24"/>
                <w:lang w:eastAsia="en-GB"/>
              </w:rPr>
            </w:pPr>
            <w:r w:rsidRPr="00E4386A">
              <w:rPr>
                <w:rFonts w:ascii="Garamond" w:eastAsia="Calibri" w:hAnsi="Garamond" w:cs="Times New Roman"/>
                <w:sz w:val="24"/>
                <w:szCs w:val="24"/>
                <w:lang w:eastAsia="en-GB"/>
              </w:rPr>
              <w:t>_____________ HUF</w:t>
            </w:r>
          </w:p>
        </w:tc>
      </w:tr>
    </w:tbl>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b/>
          <w:bCs/>
          <w:color w:val="000000"/>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Arial"/>
          <w:color w:val="000000"/>
          <w:sz w:val="24"/>
          <w:szCs w:val="24"/>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r w:rsidRPr="00E4386A">
        <w:rPr>
          <w:rFonts w:ascii="Garamond" w:eastAsia="Times New Roman" w:hAnsi="Garamond" w:cs="Arial"/>
          <w:sz w:val="24"/>
          <w:szCs w:val="24"/>
          <w:lang w:eastAsia="ar-SA"/>
        </w:rPr>
        <w:t>Keltezés (helység, év, hónap, nap)</w:t>
      </w: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suppressAutoHyphens/>
        <w:spacing w:after="0" w:line="240" w:lineRule="auto"/>
        <w:jc w:val="both"/>
        <w:rPr>
          <w:rFonts w:ascii="Garamond" w:eastAsia="Times New Roman" w:hAnsi="Garamond" w:cs="Arial"/>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t>___________________________________</w:t>
      </w:r>
      <w:r w:rsidRPr="00E4386A">
        <w:rPr>
          <w:rFonts w:ascii="Garamond" w:eastAsia="Calibri" w:hAnsi="Garamond" w:cs="Times New Roman"/>
          <w:sz w:val="24"/>
          <w:szCs w:val="24"/>
          <w:lang w:eastAsia="ar-SA"/>
        </w:rPr>
        <w:tab/>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t xml:space="preserve">   (cégjegyzésre jogosult vagy szabályszerűen</w:t>
      </w:r>
      <w:r w:rsidRPr="00E4386A">
        <w:rPr>
          <w:rFonts w:ascii="Garamond" w:eastAsia="Calibri" w:hAnsi="Garamond" w:cs="Times New Roman"/>
          <w:sz w:val="24"/>
          <w:szCs w:val="24"/>
          <w:lang w:eastAsia="ar-SA"/>
        </w:rPr>
        <w:tab/>
      </w:r>
    </w:p>
    <w:p w:rsidR="00E4386A" w:rsidRPr="00E4386A" w:rsidRDefault="00E4386A" w:rsidP="00E4386A">
      <w:pPr>
        <w:tabs>
          <w:tab w:val="center" w:pos="2127"/>
          <w:tab w:val="center" w:pos="6804"/>
        </w:tabs>
        <w:suppressAutoHyphens/>
        <w:spacing w:after="0" w:line="240" w:lineRule="auto"/>
        <w:jc w:val="both"/>
        <w:rPr>
          <w:rFonts w:ascii="Garamond" w:eastAsia="Times New Roman" w:hAnsi="Garamond" w:cs="Arial"/>
          <w:b/>
          <w:iCs/>
          <w:color w:val="000000"/>
          <w:sz w:val="24"/>
          <w:szCs w:val="24"/>
          <w:lang w:eastAsia="ar-SA"/>
        </w:rPr>
      </w:pPr>
      <w:r w:rsidRPr="00E4386A">
        <w:rPr>
          <w:rFonts w:ascii="Garamond" w:eastAsia="Calibri" w:hAnsi="Garamond" w:cs="Times New Roman"/>
          <w:sz w:val="24"/>
          <w:szCs w:val="24"/>
          <w:lang w:eastAsia="ar-SA"/>
        </w:rPr>
        <w:tab/>
        <w:t>meghatalmazott képviselő aláírása)</w:t>
      </w:r>
      <w:r w:rsidRPr="00E4386A">
        <w:rPr>
          <w:rFonts w:ascii="Garamond" w:eastAsia="Calibri" w:hAnsi="Garamond" w:cs="Times New Roman"/>
          <w:sz w:val="24"/>
          <w:szCs w:val="24"/>
          <w:lang w:eastAsia="ar-SA"/>
        </w:rPr>
        <w:tab/>
      </w: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jc w:val="both"/>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jc w:val="both"/>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jc w:val="both"/>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jc w:val="both"/>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jc w:val="both"/>
        <w:rPr>
          <w:rFonts w:ascii="Garamond" w:eastAsia="Times New Roman" w:hAnsi="Garamond" w:cs="Arial"/>
          <w:b/>
          <w:iCs/>
          <w:color w:val="000000"/>
          <w:sz w:val="24"/>
          <w:szCs w:val="24"/>
          <w:lang w:eastAsia="hu-HU"/>
        </w:rPr>
      </w:pP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r w:rsidRPr="00E4386A">
        <w:rPr>
          <w:rFonts w:ascii="Garamond" w:eastAsia="Times New Roman" w:hAnsi="Garamond" w:cs="Arial"/>
          <w:b/>
          <w:iCs/>
          <w:color w:val="000000"/>
          <w:sz w:val="24"/>
          <w:szCs w:val="24"/>
          <w:lang w:eastAsia="hu-HU"/>
        </w:rPr>
        <w:lastRenderedPageBreak/>
        <w:t>4. számú melléklet</w:t>
      </w:r>
    </w:p>
    <w:p w:rsidR="00E4386A" w:rsidRPr="00E4386A" w:rsidRDefault="00E4386A" w:rsidP="00E4386A">
      <w:pPr>
        <w:spacing w:after="0" w:line="240" w:lineRule="auto"/>
        <w:jc w:val="center"/>
        <w:rPr>
          <w:rFonts w:ascii="Garamond" w:eastAsia="Calibri" w:hAnsi="Garamond" w:cs="Times New Roman"/>
          <w:i/>
          <w:sz w:val="24"/>
          <w:szCs w:val="24"/>
        </w:rPr>
      </w:pPr>
    </w:p>
    <w:p w:rsidR="00E4386A" w:rsidRPr="00E4386A" w:rsidRDefault="00E4386A" w:rsidP="00E4386A">
      <w:pPr>
        <w:spacing w:after="0" w:line="240" w:lineRule="auto"/>
        <w:jc w:val="center"/>
        <w:rPr>
          <w:rFonts w:ascii="Garamond" w:eastAsia="Calibri" w:hAnsi="Garamond" w:cs="Times New Roman"/>
          <w:i/>
          <w:sz w:val="24"/>
          <w:szCs w:val="24"/>
        </w:rPr>
      </w:pPr>
      <w:r w:rsidRPr="00E4386A">
        <w:rPr>
          <w:rFonts w:ascii="Garamond" w:eastAsia="Calibri" w:hAnsi="Garamond" w:cs="Times New Roman"/>
          <w:i/>
          <w:sz w:val="24"/>
          <w:szCs w:val="24"/>
        </w:rPr>
        <w:t xml:space="preserve">GINOP-2.3.3-15-2016-00025 jelű pályázat keretében megvalósuló hűtött NMR-mérőfej illetve Elektronikai és rádiótechnikai eszközök és azokhoz szükséges alkatrészek és tartozékok beszerzése a Pécsi Tudományegyetem részére </w:t>
      </w:r>
    </w:p>
    <w:p w:rsidR="00E4386A" w:rsidRPr="00E4386A" w:rsidRDefault="00E4386A" w:rsidP="00E4386A">
      <w:pPr>
        <w:spacing w:after="0" w:line="240" w:lineRule="auto"/>
        <w:jc w:val="center"/>
        <w:rPr>
          <w:rFonts w:ascii="Garamond" w:eastAsia="Calibri" w:hAnsi="Garamond" w:cs="Times New Roman"/>
          <w:i/>
          <w:sz w:val="24"/>
          <w:szCs w:val="24"/>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 xml:space="preserve">Ajánlattevő nyilatkozata </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a Kbt. 66. § (2) bekezdés szerint</w:t>
      </w:r>
    </w:p>
    <w:p w:rsidR="00E4386A" w:rsidRPr="00E4386A" w:rsidRDefault="00E4386A" w:rsidP="00E4386A">
      <w:pPr>
        <w:spacing w:after="0" w:line="240" w:lineRule="auto"/>
        <w:jc w:val="center"/>
        <w:rPr>
          <w:rFonts w:ascii="Garamond" w:eastAsia="Times New Roman" w:hAnsi="Garamond" w:cs="Times New Roman"/>
          <w:b/>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b/>
          <w:sz w:val="24"/>
          <w:szCs w:val="24"/>
          <w:lang w:eastAsia="hu-HU"/>
        </w:rPr>
      </w:pPr>
    </w:p>
    <w:p w:rsidR="00E4386A" w:rsidRPr="00E4386A" w:rsidRDefault="00E4386A" w:rsidP="00E4386A">
      <w:pPr>
        <w:spacing w:after="0" w:line="240" w:lineRule="auto"/>
        <w:contextualSpacing/>
        <w:jc w:val="center"/>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 xml:space="preserve">Alulírott …………………….. társaság (ajánlattevő), melyet képvisel: …………………………… </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center"/>
        <w:rPr>
          <w:rFonts w:ascii="Garamond" w:eastAsia="Times New Roman" w:hAnsi="Garamond" w:cs="Times New Roman"/>
          <w:b/>
          <w:sz w:val="24"/>
          <w:szCs w:val="24"/>
          <w:lang w:eastAsia="hu-HU"/>
        </w:rPr>
      </w:pPr>
      <w:r w:rsidRPr="00E4386A">
        <w:rPr>
          <w:rFonts w:ascii="Garamond" w:eastAsia="Times New Roman" w:hAnsi="Garamond" w:cs="Times New Roman"/>
          <w:b/>
          <w:spacing w:val="40"/>
          <w:sz w:val="24"/>
          <w:szCs w:val="24"/>
          <w:lang w:eastAsia="hu-HU"/>
        </w:rPr>
        <w:t>az alábbi nyilatkozatot tesszük</w:t>
      </w:r>
      <w:r w:rsidRPr="00E4386A">
        <w:rPr>
          <w:rFonts w:ascii="Garamond" w:eastAsia="Times New Roman" w:hAnsi="Garamond" w:cs="Times New Roman"/>
          <w:b/>
          <w:sz w:val="24"/>
          <w:szCs w:val="24"/>
          <w:lang w:eastAsia="hu-HU"/>
        </w:rPr>
        <w:t>:</w:t>
      </w:r>
    </w:p>
    <w:p w:rsidR="00E4386A" w:rsidRPr="00E4386A" w:rsidRDefault="00E4386A" w:rsidP="00E4386A">
      <w:pPr>
        <w:spacing w:after="0" w:line="240" w:lineRule="auto"/>
        <w:contextualSpacing/>
        <w:jc w:val="center"/>
        <w:rPr>
          <w:rFonts w:ascii="Garamond" w:eastAsia="Times New Roman" w:hAnsi="Garamond" w:cs="Times New Roman"/>
          <w:b/>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numPr>
          <w:ilvl w:val="0"/>
          <w:numId w:val="2"/>
        </w:numPr>
        <w:spacing w:after="0" w:line="240" w:lineRule="auto"/>
        <w:ind w:left="357" w:hanging="357"/>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Megvizsgáltuk, és fenntartás vagy korlátozás nélkül elfogadjuk a fent hivatkozott közbeszerzési eljárás Ajánlattételi felhívásának és Közbeszerzési Dokumentumainak feltételeit. Kijelentjük, hogy amennyiben, mint nyertes ajánlattevő kiválasztásra kerülünk, az Ajánlattételi felhívásban és Közbeszerzési Dokumentumokban foglalt szerződést szerződésszerűen teljesítjük az ajánlatunkban rögzített feltételekkel.</w:t>
      </w:r>
    </w:p>
    <w:p w:rsidR="00E4386A" w:rsidRPr="00E4386A" w:rsidRDefault="00E4386A" w:rsidP="00E4386A">
      <w:pPr>
        <w:numPr>
          <w:ilvl w:val="0"/>
          <w:numId w:val="2"/>
        </w:numPr>
        <w:spacing w:after="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Vállaljuk, hogy nyertességünk esetén a szerződést megkötjük, valamint teljesítjük a műszaki leírásban megfogalmazott elvárásokat a szerződésben foglaltaknak megfelelően a mindenkori ajánlatunkban szereplő ajánlati árért.</w:t>
      </w:r>
    </w:p>
    <w:p w:rsidR="00E4386A" w:rsidRPr="00E4386A" w:rsidRDefault="00E4386A" w:rsidP="00E4386A">
      <w:pPr>
        <w:numPr>
          <w:ilvl w:val="0"/>
          <w:numId w:val="2"/>
        </w:numPr>
        <w:spacing w:after="0" w:line="240" w:lineRule="auto"/>
        <w:ind w:left="357" w:hanging="357"/>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Vállaljuk, hogy ajánlatunkat az ajánlati kötöttség létrejöttétől számítva legalább 60 napig fenntartjuk. Tudomásul vesszük, hogy ajánlatunkat ezen ajánlati kötöttség időtartama alatt már nem változtathatjuk meg.</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rPr>
          <w:rFonts w:ascii="Garamond" w:eastAsia="Calibri" w:hAnsi="Garamond" w:cs="Times New Roman"/>
          <w:sz w:val="24"/>
          <w:szCs w:val="24"/>
        </w:rPr>
      </w:pPr>
      <w:r w:rsidRPr="00E4386A">
        <w:rPr>
          <w:rFonts w:ascii="Garamond" w:eastAsia="Calibri" w:hAnsi="Garamond" w:cs="Times New Roman"/>
          <w:sz w:val="24"/>
          <w:szCs w:val="24"/>
        </w:rPr>
        <w:br w:type="page"/>
      </w:r>
    </w:p>
    <w:p w:rsidR="00E4386A" w:rsidRPr="00E4386A" w:rsidRDefault="00E4386A" w:rsidP="00E4386A">
      <w:pPr>
        <w:autoSpaceDE w:val="0"/>
        <w:autoSpaceDN w:val="0"/>
        <w:adjustRightInd w:val="0"/>
        <w:spacing w:before="120" w:after="0" w:line="240" w:lineRule="auto"/>
        <w:ind w:left="7088"/>
        <w:jc w:val="right"/>
        <w:rPr>
          <w:rFonts w:ascii="Garamond" w:eastAsia="Times New Roman" w:hAnsi="Garamond" w:cs="Arial"/>
          <w:b/>
          <w:iCs/>
          <w:color w:val="000000"/>
          <w:sz w:val="24"/>
          <w:szCs w:val="24"/>
          <w:lang w:eastAsia="hu-HU"/>
        </w:rPr>
      </w:pPr>
      <w:r w:rsidRPr="00E4386A">
        <w:rPr>
          <w:rFonts w:ascii="Garamond" w:eastAsia="Times New Roman" w:hAnsi="Garamond" w:cs="Arial"/>
          <w:b/>
          <w:iCs/>
          <w:color w:val="000000"/>
          <w:sz w:val="24"/>
          <w:szCs w:val="24"/>
          <w:lang w:eastAsia="hu-HU"/>
        </w:rPr>
        <w:lastRenderedPageBreak/>
        <w:t>5. számú melléklet</w:t>
      </w:r>
    </w:p>
    <w:p w:rsidR="00E4386A" w:rsidRPr="00E4386A" w:rsidRDefault="00E4386A" w:rsidP="00E4386A">
      <w:pPr>
        <w:spacing w:after="0" w:line="240" w:lineRule="auto"/>
        <w:jc w:val="both"/>
        <w:rPr>
          <w:rFonts w:ascii="Garamond" w:eastAsia="Calibri" w:hAnsi="Garamond" w:cs="Times New Roman"/>
          <w:i/>
          <w:sz w:val="24"/>
          <w:szCs w:val="24"/>
        </w:rPr>
      </w:pPr>
    </w:p>
    <w:p w:rsidR="00E4386A" w:rsidRPr="00E4386A" w:rsidRDefault="00E4386A" w:rsidP="00E4386A">
      <w:pPr>
        <w:spacing w:after="0" w:line="240" w:lineRule="auto"/>
        <w:jc w:val="center"/>
        <w:outlineLvl w:val="0"/>
        <w:rPr>
          <w:rFonts w:ascii="Garamond" w:eastAsia="Calibri" w:hAnsi="Garamond" w:cs="Times New Roman"/>
          <w:i/>
          <w:sz w:val="24"/>
          <w:szCs w:val="24"/>
        </w:rPr>
      </w:pPr>
      <w:r w:rsidRPr="00E4386A">
        <w:rPr>
          <w:rFonts w:ascii="Garamond" w:eastAsia="Calibri" w:hAnsi="Garamond" w:cs="Times New Roman"/>
          <w:i/>
          <w:sz w:val="24"/>
          <w:szCs w:val="24"/>
        </w:rPr>
        <w:t>GINOP-2.3.3-15-2016-00025 jelű pályázat keretében megvalósuló hűtött NMR-mérőfej illetve Elektronikai és rádiótechnikai eszközök és azokhoz szükséges alkatrészek és tartozékok beszerzése a Pécsi Tudományegyetem részére</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 xml:space="preserve">Nyilatkozat </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a Kbt. 66. § (4) bekezdése szerint</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 xml:space="preserve">Alulírott …………………….. társaság (ajánlattevő), melyet képvisel: …………………………… </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center"/>
        <w:rPr>
          <w:rFonts w:ascii="Garamond" w:eastAsia="Times New Roman" w:hAnsi="Garamond" w:cs="Times New Roman"/>
          <w:b/>
          <w:spacing w:val="40"/>
          <w:sz w:val="24"/>
          <w:szCs w:val="24"/>
          <w:lang w:eastAsia="hu-HU"/>
        </w:rPr>
      </w:pPr>
      <w:r w:rsidRPr="00E4386A">
        <w:rPr>
          <w:rFonts w:ascii="Garamond" w:eastAsia="Times New Roman" w:hAnsi="Garamond" w:cs="Times New Roman"/>
          <w:b/>
          <w:spacing w:val="40"/>
          <w:sz w:val="24"/>
          <w:szCs w:val="24"/>
          <w:lang w:eastAsia="hu-HU"/>
        </w:rPr>
        <w:t>nyilatkozom,</w:t>
      </w:r>
    </w:p>
    <w:p w:rsidR="00E4386A" w:rsidRPr="00E4386A" w:rsidRDefault="00E4386A" w:rsidP="00E4386A">
      <w:pPr>
        <w:spacing w:after="0" w:line="240" w:lineRule="auto"/>
        <w:contextualSpacing/>
        <w:jc w:val="center"/>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hogy a kis- és középvállalkozásról szóló 2004. évi XXXIV. törvény (Kkvt.) 3. § szerint vállalkozásunk besorolása a következő:</w:t>
      </w:r>
    </w:p>
    <w:p w:rsidR="00E4386A" w:rsidRPr="00E4386A" w:rsidRDefault="00E4386A" w:rsidP="00E4386A">
      <w:pPr>
        <w:numPr>
          <w:ilvl w:val="0"/>
          <w:numId w:val="3"/>
        </w:num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középvállalkozás</w:t>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p>
    <w:p w:rsidR="00E4386A" w:rsidRPr="00E4386A" w:rsidRDefault="00E4386A" w:rsidP="00E4386A">
      <w:pPr>
        <w:numPr>
          <w:ilvl w:val="0"/>
          <w:numId w:val="3"/>
        </w:num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kisvállalkozás</w:t>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p>
    <w:p w:rsidR="00E4386A" w:rsidRPr="00E4386A" w:rsidRDefault="00E4386A" w:rsidP="00E4386A">
      <w:pPr>
        <w:numPr>
          <w:ilvl w:val="0"/>
          <w:numId w:val="3"/>
        </w:num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mikrovállalkozás</w:t>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p>
    <w:p w:rsidR="00E4386A" w:rsidRPr="00E4386A" w:rsidRDefault="00E4386A" w:rsidP="00E4386A">
      <w:pPr>
        <w:numPr>
          <w:ilvl w:val="0"/>
          <w:numId w:val="3"/>
        </w:num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nem tartozunk a Kkvt. hatálya alá.</w:t>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p>
    <w:p w:rsidR="00E4386A" w:rsidRPr="00E4386A" w:rsidRDefault="00E4386A" w:rsidP="00E4386A">
      <w:pPr>
        <w:spacing w:after="0" w:line="240" w:lineRule="auto"/>
        <w:ind w:left="720"/>
        <w:jc w:val="both"/>
        <w:rPr>
          <w:rFonts w:ascii="Garamond" w:eastAsia="Times New Roman" w:hAnsi="Garamond" w:cs="Times New Roman"/>
          <w:sz w:val="24"/>
          <w:szCs w:val="24"/>
          <w:lang w:eastAsia="hu-HU"/>
        </w:rPr>
      </w:pPr>
    </w:p>
    <w:p w:rsidR="00E4386A" w:rsidRPr="00E4386A" w:rsidRDefault="00E4386A" w:rsidP="00E4386A">
      <w:pPr>
        <w:spacing w:after="0" w:line="240" w:lineRule="auto"/>
        <w:ind w:left="720"/>
        <w:jc w:val="both"/>
        <w:rPr>
          <w:rFonts w:ascii="Garamond" w:eastAsia="Times New Roman" w:hAnsi="Garamond" w:cs="Times New Roman"/>
          <w:sz w:val="24"/>
          <w:szCs w:val="24"/>
          <w:lang w:eastAsia="hu-HU"/>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Calibri" w:hAnsi="Garamond" w:cs="Times New Roman"/>
          <w:sz w:val="24"/>
          <w:szCs w:val="24"/>
        </w:rPr>
      </w:pPr>
    </w:p>
    <w:p w:rsidR="00E4386A" w:rsidRPr="00E4386A" w:rsidRDefault="00E4386A" w:rsidP="00E4386A">
      <w:pPr>
        <w:rPr>
          <w:rFonts w:ascii="Garamond" w:eastAsia="Times New Roman" w:hAnsi="Garamond" w:cs="Times New Roman"/>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r w:rsidRPr="00E4386A">
        <w:rPr>
          <w:rFonts w:ascii="Garamond" w:eastAsia="Times New Roman" w:hAnsi="Garamond" w:cs="Times New Roman"/>
          <w:b/>
          <w:sz w:val="24"/>
          <w:szCs w:val="24"/>
          <w:lang w:eastAsia="hu-HU"/>
        </w:rPr>
        <w:t>6. számú melléklet</w:t>
      </w:r>
    </w:p>
    <w:p w:rsidR="00E4386A" w:rsidRPr="00E4386A" w:rsidRDefault="00E4386A" w:rsidP="00E4386A">
      <w:pPr>
        <w:spacing w:after="0" w:line="240" w:lineRule="auto"/>
        <w:jc w:val="both"/>
        <w:rPr>
          <w:rFonts w:ascii="Garamond" w:eastAsia="Calibri" w:hAnsi="Garamond" w:cs="Times New Roman"/>
          <w:i/>
          <w:sz w:val="24"/>
          <w:szCs w:val="24"/>
        </w:rPr>
      </w:pPr>
    </w:p>
    <w:p w:rsidR="00E4386A" w:rsidRPr="00E4386A" w:rsidRDefault="00E4386A" w:rsidP="00E4386A">
      <w:pPr>
        <w:spacing w:after="0" w:line="240" w:lineRule="auto"/>
        <w:jc w:val="center"/>
        <w:rPr>
          <w:rFonts w:ascii="Garamond" w:eastAsia="Calibri" w:hAnsi="Garamond" w:cs="Times New Roman"/>
          <w:i/>
          <w:sz w:val="24"/>
          <w:szCs w:val="24"/>
        </w:rPr>
      </w:pPr>
      <w:r w:rsidRPr="00E4386A">
        <w:rPr>
          <w:rFonts w:ascii="Garamond" w:eastAsia="Calibri" w:hAnsi="Garamond" w:cs="Times New Roman"/>
          <w:i/>
          <w:sz w:val="24"/>
          <w:szCs w:val="24"/>
        </w:rPr>
        <w:lastRenderedPageBreak/>
        <w:t xml:space="preserve">GINOP-2.3.3-15-2016-00025 jelű pályázat keretében megvalósuló hűtött NMR-mérőfej illetve Elektronikai és rádiótechnikai eszközök és azokhoz szükséges alkatrészek és tartozékok beszerzése a Pécsi Tudományegyetem részére </w:t>
      </w:r>
    </w:p>
    <w:p w:rsidR="00E4386A" w:rsidRPr="00E4386A" w:rsidRDefault="00E4386A" w:rsidP="00E4386A">
      <w:pPr>
        <w:spacing w:after="0" w:line="240" w:lineRule="auto"/>
        <w:jc w:val="center"/>
        <w:rPr>
          <w:rFonts w:ascii="Garamond" w:eastAsia="Calibri" w:hAnsi="Garamond" w:cs="Times New Roman"/>
          <w:i/>
          <w:sz w:val="24"/>
          <w:szCs w:val="24"/>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 xml:space="preserve">Ajánlattevő nyilatkozata </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a Kbt. 66. § (6) bekezdése szerint</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 xml:space="preserve">Alulírott …………………….. társaság (ajánlattevő), melyet képvisel: …………………………… </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center"/>
        <w:rPr>
          <w:rFonts w:ascii="Garamond" w:eastAsia="Times New Roman" w:hAnsi="Garamond" w:cs="Times New Roman"/>
          <w:b/>
          <w:sz w:val="24"/>
          <w:szCs w:val="24"/>
          <w:lang w:eastAsia="hu-HU"/>
        </w:rPr>
      </w:pPr>
      <w:r w:rsidRPr="00E4386A">
        <w:rPr>
          <w:rFonts w:ascii="Garamond" w:eastAsia="Times New Roman" w:hAnsi="Garamond" w:cs="Times New Roman"/>
          <w:b/>
          <w:spacing w:val="40"/>
          <w:sz w:val="24"/>
          <w:szCs w:val="24"/>
          <w:lang w:eastAsia="hu-HU"/>
        </w:rPr>
        <w:t>az alábbi nyilatkozatot tesszük</w:t>
      </w:r>
      <w:r w:rsidRPr="00E4386A">
        <w:rPr>
          <w:rFonts w:ascii="Garamond" w:eastAsia="Times New Roman" w:hAnsi="Garamond" w:cs="Times New Roman"/>
          <w:b/>
          <w:sz w:val="24"/>
          <w:szCs w:val="24"/>
          <w:lang w:eastAsia="hu-HU"/>
        </w:rPr>
        <w:t>:</w:t>
      </w:r>
    </w:p>
    <w:p w:rsidR="00E4386A" w:rsidRPr="00E4386A" w:rsidRDefault="00E4386A" w:rsidP="00E4386A">
      <w:pPr>
        <w:spacing w:after="0" w:line="240" w:lineRule="auto"/>
        <w:contextualSpacing/>
        <w:jc w:val="center"/>
        <w:rPr>
          <w:rFonts w:ascii="Garamond" w:eastAsia="Times New Roman" w:hAnsi="Garamond" w:cs="Times New Roman"/>
          <w:b/>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Calibri" w:hAnsi="Garamond" w:cs="Times New Roman"/>
          <w:i/>
          <w:sz w:val="24"/>
          <w:szCs w:val="24"/>
        </w:rPr>
      </w:pPr>
      <w:r w:rsidRPr="00E4386A">
        <w:rPr>
          <w:rFonts w:ascii="Garamond" w:eastAsia="Calibri" w:hAnsi="Garamond" w:cs="Times New Roman"/>
          <w:sz w:val="24"/>
          <w:szCs w:val="24"/>
        </w:rPr>
        <w:t>A) Nyilatkozunk Kbt. 66. § (6) bekezdés a) pontja alapján a közbeszerzési eljárás alapján megkötendő szerződés teljesítéséhez nem kívánok igénybe venni alvállalkozót.</w:t>
      </w:r>
    </w:p>
    <w:p w:rsidR="00E4386A" w:rsidRPr="00E4386A" w:rsidRDefault="00E4386A" w:rsidP="00E4386A">
      <w:pPr>
        <w:spacing w:after="0" w:line="240" w:lineRule="auto"/>
        <w:contextualSpacing/>
        <w:jc w:val="center"/>
        <w:rPr>
          <w:rFonts w:ascii="Garamond" w:eastAsia="Times New Roman" w:hAnsi="Garamond" w:cs="Times New Roman"/>
          <w:b/>
          <w:sz w:val="24"/>
          <w:szCs w:val="24"/>
          <w:lang w:eastAsia="hu-HU"/>
        </w:rPr>
      </w:pPr>
    </w:p>
    <w:p w:rsidR="00E4386A" w:rsidRPr="00E4386A" w:rsidRDefault="00E4386A" w:rsidP="00E4386A">
      <w:pPr>
        <w:spacing w:after="0" w:line="240" w:lineRule="auto"/>
        <w:contextualSpacing/>
        <w:jc w:val="center"/>
        <w:rPr>
          <w:rFonts w:ascii="Garamond" w:eastAsia="Times New Roman" w:hAnsi="Garamond" w:cs="Times New Roman"/>
          <w:b/>
          <w:sz w:val="24"/>
          <w:szCs w:val="24"/>
          <w:lang w:eastAsia="hu-HU"/>
        </w:rPr>
      </w:pPr>
      <w:r w:rsidRPr="00E4386A">
        <w:rPr>
          <w:rFonts w:ascii="Garamond" w:eastAsia="Times New Roman" w:hAnsi="Garamond" w:cs="Times New Roman"/>
          <w:b/>
          <w:sz w:val="24"/>
          <w:szCs w:val="24"/>
          <w:lang w:eastAsia="hu-HU"/>
        </w:rPr>
        <w:t>VAGY</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both"/>
        <w:rPr>
          <w:rFonts w:ascii="Garamond" w:eastAsia="Times New Roman" w:hAnsi="Garamond" w:cs="Times New Roman"/>
          <w:b/>
          <w:sz w:val="24"/>
          <w:szCs w:val="24"/>
          <w:lang w:eastAsia="hu-HU"/>
        </w:rPr>
      </w:pPr>
      <w:r w:rsidRPr="00E4386A">
        <w:rPr>
          <w:rFonts w:ascii="Garamond" w:eastAsia="Times New Roman" w:hAnsi="Garamond" w:cs="Times New Roman"/>
          <w:sz w:val="24"/>
          <w:szCs w:val="24"/>
          <w:lang w:eastAsia="hu-HU"/>
        </w:rPr>
        <w:t>B) Nyilatkozunk a Kbt. 66. § (6) bekezdés a) pontja alapján, hogy a közbeszerzés tárgyának alábbiakban meghatározott részeivel összefüggésben a teljesítéséhez alvállalkozót</w:t>
      </w:r>
      <w:r w:rsidRPr="00E4386A">
        <w:rPr>
          <w:rFonts w:ascii="Garamond" w:eastAsia="Times New Roman" w:hAnsi="Garamond" w:cs="Times New Roman"/>
          <w:b/>
          <w:sz w:val="24"/>
          <w:szCs w:val="24"/>
          <w:lang w:eastAsia="hu-HU"/>
        </w:rPr>
        <w:t xml:space="preserve"> igénybe veszünk</w:t>
      </w:r>
      <w:r w:rsidRPr="00E4386A">
        <w:rPr>
          <w:rFonts w:ascii="Garamond" w:eastAsia="Times New Roman" w:hAnsi="Garamond" w:cs="Times New Roman"/>
          <w:b/>
          <w:sz w:val="24"/>
          <w:szCs w:val="24"/>
          <w:vertAlign w:val="superscript"/>
          <w:lang w:eastAsia="hu-HU"/>
        </w:rPr>
        <w:footnoteReference w:id="1"/>
      </w:r>
      <w:r w:rsidRPr="00E4386A">
        <w:rPr>
          <w:rFonts w:ascii="Garamond" w:eastAsia="Times New Roman" w:hAnsi="Garamond" w:cs="Times New Roman"/>
          <w:b/>
          <w:sz w:val="24"/>
          <w:szCs w:val="24"/>
          <w:lang w:eastAsia="hu-HU"/>
        </w:rPr>
        <w:t>:</w:t>
      </w:r>
    </w:p>
    <w:p w:rsidR="00E4386A" w:rsidRPr="00E4386A" w:rsidRDefault="00E4386A" w:rsidP="00E4386A">
      <w:pPr>
        <w:spacing w:after="0" w:line="240" w:lineRule="auto"/>
        <w:contextualSpacing/>
        <w:jc w:val="both"/>
        <w:rPr>
          <w:rFonts w:ascii="Garamond" w:eastAsia="Times New Roman" w:hAnsi="Garamond" w:cs="Times New Roman"/>
          <w:b/>
          <w:sz w:val="24"/>
          <w:szCs w:val="24"/>
          <w:lang w:eastAsia="hu-HU"/>
        </w:rPr>
      </w:pPr>
    </w:p>
    <w:tbl>
      <w:tblPr>
        <w:tblW w:w="9047" w:type="dxa"/>
        <w:tblCellSpacing w:w="1440" w:type="nil"/>
        <w:tblInd w:w="-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000" w:firstRow="0" w:lastRow="0" w:firstColumn="0" w:lastColumn="0" w:noHBand="0" w:noVBand="0"/>
      </w:tblPr>
      <w:tblGrid>
        <w:gridCol w:w="9047"/>
      </w:tblGrid>
      <w:tr w:rsidR="00E4386A" w:rsidRPr="00E4386A" w:rsidTr="00500DD4">
        <w:trPr>
          <w:cantSplit/>
          <w:tblHeader/>
          <w:tblCellSpacing w:w="1440" w:type="nil"/>
        </w:trPr>
        <w:tc>
          <w:tcPr>
            <w:tcW w:w="9047" w:type="dxa"/>
            <w:shd w:val="clear" w:color="auto" w:fill="C0C0C0"/>
            <w:vAlign w:val="center"/>
          </w:tcPr>
          <w:p w:rsidR="00E4386A" w:rsidRPr="00E4386A" w:rsidRDefault="00E4386A" w:rsidP="00E4386A">
            <w:pPr>
              <w:spacing w:after="0" w:line="240" w:lineRule="auto"/>
              <w:contextualSpacing/>
              <w:jc w:val="center"/>
              <w:rPr>
                <w:rFonts w:ascii="Garamond" w:eastAsia="Times New Roman" w:hAnsi="Garamond" w:cs="Times New Roman"/>
                <w:b/>
                <w:bCs/>
                <w:sz w:val="24"/>
                <w:szCs w:val="24"/>
                <w:lang w:eastAsia="hu-HU"/>
              </w:rPr>
            </w:pPr>
            <w:r w:rsidRPr="00E4386A">
              <w:rPr>
                <w:rFonts w:ascii="Garamond" w:eastAsia="Times New Roman" w:hAnsi="Garamond" w:cs="Times New Roman"/>
                <w:b/>
                <w:sz w:val="24"/>
                <w:szCs w:val="24"/>
                <w:lang w:eastAsia="hu-HU"/>
              </w:rPr>
              <w:t>A közbeszerzésnek az a része (részei), amelynek teljesítéséhez az ajánlattevő alvállalkozót vesz igénybe</w:t>
            </w:r>
          </w:p>
        </w:tc>
      </w:tr>
      <w:tr w:rsidR="00E4386A" w:rsidRPr="00E4386A" w:rsidTr="00500DD4">
        <w:trPr>
          <w:cantSplit/>
          <w:tblCellSpacing w:w="1440" w:type="nil"/>
        </w:trPr>
        <w:tc>
          <w:tcPr>
            <w:tcW w:w="9047" w:type="dxa"/>
          </w:tcPr>
          <w:p w:rsidR="00E4386A" w:rsidRPr="00E4386A" w:rsidRDefault="00E4386A" w:rsidP="00E4386A">
            <w:pPr>
              <w:widowControl w:val="0"/>
              <w:spacing w:after="0" w:line="240" w:lineRule="auto"/>
              <w:ind w:left="459"/>
              <w:contextualSpacing/>
              <w:jc w:val="center"/>
              <w:rPr>
                <w:rFonts w:ascii="Garamond" w:eastAsia="Times New Roman" w:hAnsi="Garamond" w:cs="Times New Roman"/>
                <w:snapToGrid w:val="0"/>
                <w:sz w:val="24"/>
                <w:szCs w:val="24"/>
                <w:lang w:eastAsia="hu-HU"/>
              </w:rPr>
            </w:pPr>
          </w:p>
        </w:tc>
      </w:tr>
      <w:tr w:rsidR="00E4386A" w:rsidRPr="00E4386A" w:rsidTr="00500DD4">
        <w:trPr>
          <w:cantSplit/>
          <w:tblCellSpacing w:w="1440" w:type="nil"/>
        </w:trPr>
        <w:tc>
          <w:tcPr>
            <w:tcW w:w="9047" w:type="dxa"/>
          </w:tcPr>
          <w:p w:rsidR="00E4386A" w:rsidRPr="00E4386A" w:rsidRDefault="00E4386A" w:rsidP="00E4386A">
            <w:pPr>
              <w:widowControl w:val="0"/>
              <w:spacing w:after="0" w:line="240" w:lineRule="auto"/>
              <w:ind w:left="459"/>
              <w:contextualSpacing/>
              <w:jc w:val="center"/>
              <w:rPr>
                <w:rFonts w:ascii="Garamond" w:eastAsia="Times New Roman" w:hAnsi="Garamond" w:cs="Times New Roman"/>
                <w:snapToGrid w:val="0"/>
                <w:sz w:val="24"/>
                <w:szCs w:val="24"/>
                <w:lang w:eastAsia="hu-HU"/>
              </w:rPr>
            </w:pPr>
          </w:p>
        </w:tc>
      </w:tr>
    </w:tbl>
    <w:p w:rsidR="00E4386A" w:rsidRPr="00E4386A" w:rsidRDefault="00E4386A" w:rsidP="00E4386A">
      <w:pPr>
        <w:pBdr>
          <w:bottom w:val="single" w:sz="12" w:space="1" w:color="auto"/>
        </w:pBdr>
        <w:spacing w:after="0" w:line="240" w:lineRule="auto"/>
        <w:jc w:val="both"/>
        <w:rPr>
          <w:rFonts w:ascii="Garamond" w:eastAsia="Calibri" w:hAnsi="Garamond" w:cs="Times New Roman"/>
          <w:sz w:val="24"/>
          <w:szCs w:val="24"/>
        </w:rPr>
      </w:pPr>
    </w:p>
    <w:p w:rsidR="00E4386A" w:rsidRPr="00E4386A" w:rsidRDefault="00E4386A" w:rsidP="00E4386A">
      <w:pPr>
        <w:pBdr>
          <w:bottom w:val="single" w:sz="12" w:space="1" w:color="auto"/>
        </w:pBdr>
        <w:spacing w:after="0" w:line="240" w:lineRule="auto"/>
        <w:jc w:val="both"/>
        <w:rPr>
          <w:rFonts w:ascii="Garamond" w:eastAsia="Calibri" w:hAnsi="Garamond" w:cs="Times New Roman"/>
          <w:sz w:val="24"/>
          <w:szCs w:val="24"/>
        </w:rPr>
      </w:pPr>
    </w:p>
    <w:p w:rsidR="00E4386A" w:rsidRPr="00E4386A" w:rsidRDefault="00E4386A" w:rsidP="00E4386A">
      <w:pPr>
        <w:autoSpaceDE w:val="0"/>
        <w:autoSpaceDN w:val="0"/>
        <w:adjustRightInd w:val="0"/>
        <w:spacing w:after="0" w:line="240" w:lineRule="auto"/>
        <w:jc w:val="both"/>
        <w:rPr>
          <w:rFonts w:ascii="Garamond" w:eastAsia="Calibri" w:hAnsi="Garamond" w:cs="Times New Roman"/>
          <w:i/>
          <w:sz w:val="24"/>
          <w:szCs w:val="24"/>
        </w:rPr>
      </w:pPr>
    </w:p>
    <w:p w:rsidR="00E4386A" w:rsidRPr="00E4386A" w:rsidRDefault="00E4386A" w:rsidP="00E4386A">
      <w:pPr>
        <w:spacing w:after="0" w:line="240" w:lineRule="auto"/>
        <w:contextualSpacing/>
        <w:jc w:val="both"/>
        <w:rPr>
          <w:rFonts w:ascii="Garamond" w:eastAsia="Calibri" w:hAnsi="Garamond" w:cs="Times New Roman"/>
          <w:sz w:val="24"/>
          <w:szCs w:val="24"/>
        </w:rPr>
      </w:pPr>
      <w:r w:rsidRPr="00E4386A">
        <w:rPr>
          <w:rFonts w:ascii="Garamond" w:eastAsia="Calibri" w:hAnsi="Garamond" w:cs="Times New Roman"/>
          <w:sz w:val="24"/>
          <w:szCs w:val="24"/>
        </w:rPr>
        <w:t xml:space="preserve">B) </w:t>
      </w:r>
      <w:r w:rsidRPr="00E4386A">
        <w:rPr>
          <w:rFonts w:ascii="Garamond" w:eastAsia="Times New Roman" w:hAnsi="Garamond" w:cs="Times New Roman"/>
          <w:sz w:val="24"/>
          <w:szCs w:val="24"/>
          <w:lang w:eastAsia="hu-HU"/>
        </w:rPr>
        <w:t>Nyilatkozunk a Kbt. 66. § (6) bekezdés b) pontja alapján, hogy a fent megjelölt</w:t>
      </w:r>
      <w:r w:rsidRPr="00E4386A">
        <w:rPr>
          <w:rFonts w:ascii="Garamond" w:eastAsia="Calibri" w:hAnsi="Garamond" w:cs="Times New Roman"/>
          <w:sz w:val="24"/>
          <w:szCs w:val="24"/>
        </w:rPr>
        <w:t xml:space="preserve"> részek tekintetében az alábbi, már ismert alvállalkozókkal rendelkezem</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tbl>
      <w:tblPr>
        <w:tblW w:w="9047" w:type="dxa"/>
        <w:tblCellSpacing w:w="1440" w:type="nil"/>
        <w:tblInd w:w="-8" w:type="dxa"/>
        <w:tblBorders>
          <w:top w:val="thickThinLargeGap" w:sz="24" w:space="0" w:color="auto"/>
          <w:left w:val="thickThinLargeGap" w:sz="24" w:space="0" w:color="auto"/>
          <w:bottom w:val="thickThinLargeGap" w:sz="24" w:space="0" w:color="auto"/>
          <w:right w:val="thickThinLargeGap" w:sz="24" w:space="0" w:color="auto"/>
          <w:insideH w:val="thickThinLargeGap" w:sz="24" w:space="0" w:color="auto"/>
          <w:insideV w:val="thickThinLargeGap" w:sz="24" w:space="0" w:color="auto"/>
        </w:tblBorders>
        <w:tblLayout w:type="fixed"/>
        <w:tblLook w:val="0000" w:firstRow="0" w:lastRow="0" w:firstColumn="0" w:lastColumn="0" w:noHBand="0" w:noVBand="0"/>
      </w:tblPr>
      <w:tblGrid>
        <w:gridCol w:w="4652"/>
        <w:gridCol w:w="4395"/>
      </w:tblGrid>
      <w:tr w:rsidR="00E4386A" w:rsidRPr="00E4386A" w:rsidTr="00500DD4">
        <w:trPr>
          <w:cantSplit/>
          <w:trHeight w:val="555"/>
          <w:tblHeader/>
          <w:tblCellSpacing w:w="1440" w:type="nil"/>
        </w:trPr>
        <w:tc>
          <w:tcPr>
            <w:tcW w:w="4652" w:type="dxa"/>
            <w:shd w:val="clear" w:color="auto" w:fill="C0C0C0"/>
            <w:vAlign w:val="center"/>
          </w:tcPr>
          <w:p w:rsidR="00E4386A" w:rsidRPr="00E4386A" w:rsidRDefault="00E4386A" w:rsidP="00E4386A">
            <w:pPr>
              <w:spacing w:after="0" w:line="240" w:lineRule="auto"/>
              <w:contextualSpacing/>
              <w:jc w:val="center"/>
              <w:rPr>
                <w:rFonts w:ascii="Garamond" w:eastAsia="Times New Roman" w:hAnsi="Garamond" w:cs="Times New Roman"/>
                <w:b/>
                <w:bCs/>
                <w:sz w:val="24"/>
                <w:szCs w:val="24"/>
                <w:lang w:eastAsia="hu-HU"/>
              </w:rPr>
            </w:pPr>
            <w:r w:rsidRPr="00E4386A">
              <w:rPr>
                <w:rFonts w:ascii="Garamond" w:eastAsia="Times New Roman" w:hAnsi="Garamond" w:cs="Times New Roman"/>
                <w:b/>
                <w:bCs/>
                <w:sz w:val="24"/>
                <w:szCs w:val="24"/>
                <w:lang w:eastAsia="hu-HU"/>
              </w:rPr>
              <w:t>A közbeszerzésnek az a része (részei), amelynek teljesítéséhez az ajánlattevő alvállalkozót vesz igénybe</w:t>
            </w:r>
          </w:p>
        </w:tc>
        <w:tc>
          <w:tcPr>
            <w:tcW w:w="4395" w:type="dxa"/>
            <w:shd w:val="clear" w:color="auto" w:fill="C0C0C0"/>
            <w:vAlign w:val="center"/>
          </w:tcPr>
          <w:p w:rsidR="00E4386A" w:rsidRPr="00E4386A" w:rsidRDefault="00E4386A" w:rsidP="00E4386A">
            <w:pPr>
              <w:spacing w:after="0" w:line="240" w:lineRule="auto"/>
              <w:contextualSpacing/>
              <w:jc w:val="center"/>
              <w:rPr>
                <w:rFonts w:ascii="Garamond" w:eastAsia="Times New Roman" w:hAnsi="Garamond" w:cs="Times New Roman"/>
                <w:b/>
                <w:bCs/>
                <w:sz w:val="24"/>
                <w:szCs w:val="24"/>
                <w:lang w:eastAsia="hu-HU"/>
              </w:rPr>
            </w:pPr>
            <w:r w:rsidRPr="00E4386A">
              <w:rPr>
                <w:rFonts w:ascii="Garamond" w:eastAsia="Times New Roman" w:hAnsi="Garamond" w:cs="Times New Roman"/>
                <w:b/>
                <w:bCs/>
                <w:sz w:val="24"/>
                <w:szCs w:val="24"/>
                <w:lang w:eastAsia="hu-HU"/>
              </w:rPr>
              <w:t>Ismert alvállalkozó (név, cím, székhely)</w:t>
            </w:r>
          </w:p>
        </w:tc>
      </w:tr>
      <w:tr w:rsidR="00E4386A" w:rsidRPr="00E4386A" w:rsidTr="00500DD4">
        <w:trPr>
          <w:cantSplit/>
          <w:trHeight w:val="555"/>
          <w:tblCellSpacing w:w="1440" w:type="nil"/>
        </w:trPr>
        <w:tc>
          <w:tcPr>
            <w:tcW w:w="4652" w:type="dxa"/>
            <w:vAlign w:val="center"/>
          </w:tcPr>
          <w:p w:rsidR="00E4386A" w:rsidRPr="00E4386A" w:rsidRDefault="00E4386A" w:rsidP="00E4386A">
            <w:pPr>
              <w:spacing w:after="0" w:line="240" w:lineRule="auto"/>
              <w:contextualSpacing/>
              <w:jc w:val="both"/>
              <w:rPr>
                <w:rFonts w:ascii="Garamond" w:eastAsia="Times New Roman" w:hAnsi="Garamond" w:cs="Times New Roman"/>
                <w:bCs/>
                <w:sz w:val="24"/>
                <w:szCs w:val="24"/>
                <w:lang w:eastAsia="hu-HU"/>
              </w:rPr>
            </w:pPr>
          </w:p>
        </w:tc>
        <w:tc>
          <w:tcPr>
            <w:tcW w:w="4395" w:type="dxa"/>
            <w:vAlign w:val="center"/>
          </w:tcPr>
          <w:p w:rsidR="00E4386A" w:rsidRPr="00E4386A" w:rsidRDefault="00E4386A" w:rsidP="00E4386A">
            <w:pPr>
              <w:spacing w:after="0" w:line="240" w:lineRule="auto"/>
              <w:contextualSpacing/>
              <w:jc w:val="both"/>
              <w:rPr>
                <w:rFonts w:ascii="Garamond" w:eastAsia="Times New Roman" w:hAnsi="Garamond" w:cs="Times New Roman"/>
                <w:bCs/>
                <w:sz w:val="24"/>
                <w:szCs w:val="24"/>
                <w:lang w:eastAsia="hu-HU"/>
              </w:rPr>
            </w:pPr>
          </w:p>
        </w:tc>
      </w:tr>
      <w:tr w:rsidR="00E4386A" w:rsidRPr="00E4386A" w:rsidTr="00500DD4">
        <w:trPr>
          <w:cantSplit/>
          <w:trHeight w:val="111"/>
          <w:tblCellSpacing w:w="1440" w:type="nil"/>
        </w:trPr>
        <w:tc>
          <w:tcPr>
            <w:tcW w:w="4652" w:type="dxa"/>
            <w:vAlign w:val="center"/>
          </w:tcPr>
          <w:p w:rsidR="00E4386A" w:rsidRPr="00E4386A" w:rsidRDefault="00E4386A" w:rsidP="00E4386A">
            <w:pPr>
              <w:spacing w:after="0" w:line="240" w:lineRule="auto"/>
              <w:contextualSpacing/>
              <w:jc w:val="both"/>
              <w:rPr>
                <w:rFonts w:ascii="Garamond" w:eastAsia="Times New Roman" w:hAnsi="Garamond" w:cs="Times New Roman"/>
                <w:color w:val="000000"/>
                <w:sz w:val="24"/>
                <w:szCs w:val="24"/>
                <w:lang w:eastAsia="hu-HU"/>
              </w:rPr>
            </w:pPr>
          </w:p>
        </w:tc>
        <w:tc>
          <w:tcPr>
            <w:tcW w:w="4395" w:type="dxa"/>
            <w:vAlign w:val="center"/>
          </w:tcPr>
          <w:p w:rsidR="00E4386A" w:rsidRPr="00E4386A" w:rsidRDefault="00E4386A" w:rsidP="00E4386A">
            <w:pPr>
              <w:spacing w:after="0" w:line="240" w:lineRule="auto"/>
              <w:contextualSpacing/>
              <w:jc w:val="both"/>
              <w:rPr>
                <w:rFonts w:ascii="Garamond" w:eastAsia="Times New Roman" w:hAnsi="Garamond" w:cs="Times New Roman"/>
                <w:color w:val="000000"/>
                <w:sz w:val="24"/>
                <w:szCs w:val="24"/>
                <w:lang w:eastAsia="hu-HU"/>
              </w:rPr>
            </w:pPr>
          </w:p>
        </w:tc>
      </w:tr>
    </w:tbl>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jc w:val="right"/>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br w:type="page"/>
      </w:r>
      <w:r w:rsidRPr="00E4386A">
        <w:rPr>
          <w:rFonts w:ascii="Garamond" w:eastAsia="Calibri" w:hAnsi="Garamond" w:cs="Times New Roman"/>
          <w:sz w:val="24"/>
          <w:szCs w:val="24"/>
          <w:lang w:eastAsia="ar-SA"/>
        </w:rPr>
        <w:lastRenderedPageBreak/>
        <w:t>7. számú melléklet</w:t>
      </w:r>
    </w:p>
    <w:p w:rsidR="00E4386A" w:rsidRPr="00E4386A" w:rsidRDefault="00E4386A" w:rsidP="00E4386A">
      <w:pPr>
        <w:spacing w:after="0" w:line="240" w:lineRule="auto"/>
        <w:jc w:val="center"/>
        <w:outlineLvl w:val="0"/>
        <w:rPr>
          <w:rFonts w:ascii="Garamond" w:eastAsia="Calibri" w:hAnsi="Garamond" w:cs="Times New Roman"/>
          <w:i/>
          <w:sz w:val="24"/>
          <w:szCs w:val="24"/>
        </w:rPr>
      </w:pPr>
      <w:r w:rsidRPr="00E4386A">
        <w:rPr>
          <w:rFonts w:ascii="Garamond" w:eastAsia="Calibri" w:hAnsi="Garamond" w:cs="Times New Roman"/>
          <w:i/>
          <w:sz w:val="24"/>
          <w:szCs w:val="24"/>
        </w:rPr>
        <w:t>GINOP-2.3.3-15-2016-00025 jelű pályázat keretében megvalósuló hűtött NMR-mérőfej illetve Elektronikai és rádiótechnikai eszközök és azokhoz szükséges alkatrészek és tartozékok beszerzése a Pécsi Tudományegyetem részére</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 xml:space="preserve">Nyilatkozat </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a kizáró okokra vonatkozóan</w:t>
      </w:r>
    </w:p>
    <w:p w:rsidR="00E4386A" w:rsidRPr="00E4386A" w:rsidRDefault="00E4386A" w:rsidP="00E4386A">
      <w:pPr>
        <w:autoSpaceDE w:val="0"/>
        <w:autoSpaceDN w:val="0"/>
        <w:adjustRightInd w:val="0"/>
        <w:spacing w:after="0" w:line="240" w:lineRule="auto"/>
        <w:jc w:val="center"/>
        <w:rPr>
          <w:rFonts w:ascii="Garamond" w:eastAsia="Times New Roman" w:hAnsi="Garamond" w:cs="Times New Roman"/>
          <w:b/>
          <w:sz w:val="24"/>
          <w:szCs w:val="24"/>
          <w:lang w:eastAsia="hu-HU"/>
        </w:rPr>
      </w:pPr>
    </w:p>
    <w:p w:rsidR="00E4386A" w:rsidRPr="00E4386A" w:rsidRDefault="00E4386A" w:rsidP="00E4386A">
      <w:pPr>
        <w:widowControl w:val="0"/>
        <w:autoSpaceDE w:val="0"/>
        <w:autoSpaceDN w:val="0"/>
        <w:spacing w:after="0" w:line="240" w:lineRule="auto"/>
        <w:ind w:right="70"/>
        <w:jc w:val="both"/>
        <w:rPr>
          <w:rFonts w:ascii="Garamond" w:eastAsia="Times New Roman" w:hAnsi="Garamond" w:cs="Times New Roman"/>
          <w:sz w:val="24"/>
          <w:szCs w:val="24"/>
          <w:lang w:eastAsia="hu-HU"/>
        </w:rPr>
      </w:pPr>
    </w:p>
    <w:p w:rsidR="00E4386A" w:rsidRPr="00E4386A" w:rsidRDefault="00E4386A" w:rsidP="00E4386A">
      <w:pPr>
        <w:widowControl w:val="0"/>
        <w:autoSpaceDE w:val="0"/>
        <w:autoSpaceDN w:val="0"/>
        <w:spacing w:after="0" w:line="240" w:lineRule="auto"/>
        <w:ind w:right="70"/>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 xml:space="preserve">Alulírott ……………………………………………..….. társaság mint ajánlattevő, melyet képvisel: …………………………… </w:t>
      </w:r>
    </w:p>
    <w:p w:rsidR="00E4386A" w:rsidRPr="00E4386A" w:rsidRDefault="00E4386A" w:rsidP="00E4386A">
      <w:pPr>
        <w:widowControl w:val="0"/>
        <w:autoSpaceDE w:val="0"/>
        <w:autoSpaceDN w:val="0"/>
        <w:spacing w:after="0" w:line="240" w:lineRule="auto"/>
        <w:ind w:right="70"/>
        <w:jc w:val="both"/>
        <w:rPr>
          <w:rFonts w:ascii="Garamond" w:eastAsia="Times New Roman" w:hAnsi="Garamond" w:cs="Times New Roman"/>
          <w:sz w:val="24"/>
          <w:szCs w:val="24"/>
          <w:lang w:eastAsia="hu-HU"/>
        </w:rPr>
      </w:pPr>
    </w:p>
    <w:p w:rsidR="00E4386A" w:rsidRPr="00E4386A" w:rsidRDefault="00E4386A" w:rsidP="00E4386A">
      <w:pPr>
        <w:widowControl w:val="0"/>
        <w:autoSpaceDE w:val="0"/>
        <w:autoSpaceDN w:val="0"/>
        <w:spacing w:after="0" w:line="240" w:lineRule="auto"/>
        <w:ind w:right="70"/>
        <w:jc w:val="center"/>
        <w:rPr>
          <w:rFonts w:ascii="Garamond" w:eastAsia="Times New Roman" w:hAnsi="Garamond" w:cs="Times New Roman"/>
          <w:b/>
          <w:spacing w:val="40"/>
          <w:sz w:val="24"/>
          <w:szCs w:val="24"/>
          <w:lang w:eastAsia="hu-HU"/>
        </w:rPr>
      </w:pPr>
      <w:r w:rsidRPr="00E4386A">
        <w:rPr>
          <w:rFonts w:ascii="Garamond" w:eastAsia="Times New Roman" w:hAnsi="Garamond" w:cs="Times New Roman"/>
          <w:b/>
          <w:spacing w:val="40"/>
          <w:sz w:val="24"/>
          <w:szCs w:val="24"/>
          <w:lang w:eastAsia="hu-HU"/>
        </w:rPr>
        <w:t>kijelentjük,</w:t>
      </w:r>
    </w:p>
    <w:p w:rsidR="00E4386A" w:rsidRPr="00E4386A" w:rsidRDefault="00E4386A" w:rsidP="00E4386A">
      <w:pPr>
        <w:widowControl w:val="0"/>
        <w:autoSpaceDE w:val="0"/>
        <w:autoSpaceDN w:val="0"/>
        <w:spacing w:after="0" w:line="240" w:lineRule="auto"/>
        <w:ind w:right="70"/>
        <w:jc w:val="center"/>
        <w:rPr>
          <w:rFonts w:ascii="Garamond" w:eastAsia="Times New Roman" w:hAnsi="Garamond" w:cs="Times New Roman"/>
          <w:b/>
          <w:spacing w:val="40"/>
          <w:sz w:val="24"/>
          <w:szCs w:val="24"/>
          <w:lang w:eastAsia="hu-HU"/>
        </w:rPr>
      </w:pPr>
    </w:p>
    <w:p w:rsidR="00E4386A" w:rsidRPr="00E4386A" w:rsidRDefault="00E4386A" w:rsidP="00E4386A">
      <w:pPr>
        <w:tabs>
          <w:tab w:val="left" w:pos="0"/>
        </w:tabs>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tárgyban indított közbeszerzési eljárásában az általam képviselt cég nem tartozik a Kbt. 62. § (1) és (2) bekezdéseiben felsorolt kizáró okok hatálya alá.</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rPr>
          <w:rFonts w:ascii="Garamond" w:eastAsia="Calibri" w:hAnsi="Garamond" w:cs="Times New Roman"/>
          <w:sz w:val="24"/>
          <w:szCs w:val="24"/>
          <w:lang w:eastAsia="ar-SA"/>
        </w:rPr>
      </w:pPr>
    </w:p>
    <w:p w:rsidR="00E4386A" w:rsidRPr="00E4386A" w:rsidRDefault="00E4386A" w:rsidP="00E4386A">
      <w:pPr>
        <w:keepNext/>
        <w:keepLines/>
        <w:numPr>
          <w:ilvl w:val="1"/>
          <w:numId w:val="0"/>
        </w:numPr>
        <w:tabs>
          <w:tab w:val="num" w:pos="0"/>
        </w:tabs>
        <w:spacing w:before="40" w:after="0" w:line="240" w:lineRule="auto"/>
        <w:jc w:val="right"/>
        <w:outlineLvl w:val="1"/>
        <w:rPr>
          <w:rFonts w:ascii="Garamond" w:eastAsia="PMingLiU" w:hAnsi="Garamond" w:cs="Times New Roman"/>
          <w:b/>
          <w:sz w:val="24"/>
          <w:szCs w:val="24"/>
        </w:rPr>
      </w:pPr>
      <w:r w:rsidRPr="00E4386A">
        <w:rPr>
          <w:rFonts w:ascii="Garamond" w:eastAsia="PMingLiU" w:hAnsi="Garamond" w:cs="Times New Roman"/>
          <w:b/>
          <w:sz w:val="24"/>
          <w:szCs w:val="24"/>
        </w:rPr>
        <w:lastRenderedPageBreak/>
        <w:t>8. számú melléklet</w:t>
      </w:r>
    </w:p>
    <w:p w:rsidR="00E4386A" w:rsidRPr="00E4386A" w:rsidRDefault="00E4386A" w:rsidP="00E4386A">
      <w:pPr>
        <w:keepNext/>
        <w:keepLines/>
        <w:numPr>
          <w:ilvl w:val="1"/>
          <w:numId w:val="0"/>
        </w:numPr>
        <w:tabs>
          <w:tab w:val="num" w:pos="0"/>
        </w:tabs>
        <w:spacing w:before="40" w:after="0" w:line="240" w:lineRule="auto"/>
        <w:jc w:val="center"/>
        <w:outlineLvl w:val="1"/>
        <w:rPr>
          <w:rFonts w:ascii="Garamond" w:eastAsia="PMingLiU" w:hAnsi="Garamond" w:cs="Times New Roman"/>
          <w:b/>
          <w:sz w:val="24"/>
          <w:szCs w:val="24"/>
        </w:rPr>
      </w:pPr>
      <w:r w:rsidRPr="00E4386A">
        <w:rPr>
          <w:rFonts w:ascii="Garamond" w:eastAsia="PMingLiU" w:hAnsi="Garamond" w:cs="Times New Roman"/>
          <w:b/>
          <w:sz w:val="24"/>
          <w:szCs w:val="24"/>
        </w:rPr>
        <w:t>Nyilatkozat a Kbt. 62. § (1) bekezdés k) pont kb) és kc) alpontja tekintetében a kizáró okokról</w:t>
      </w:r>
    </w:p>
    <w:p w:rsidR="00E4386A" w:rsidRPr="00E4386A" w:rsidRDefault="00E4386A" w:rsidP="00E4386A">
      <w:pPr>
        <w:keepNext/>
        <w:keepLines/>
        <w:numPr>
          <w:ilvl w:val="1"/>
          <w:numId w:val="0"/>
        </w:numPr>
        <w:tabs>
          <w:tab w:val="num" w:pos="0"/>
        </w:tabs>
        <w:spacing w:before="40" w:after="0" w:line="240" w:lineRule="auto"/>
        <w:jc w:val="center"/>
        <w:outlineLvl w:val="1"/>
        <w:rPr>
          <w:rFonts w:ascii="Garamond" w:eastAsia="PMingLiU" w:hAnsi="Garamond" w:cs="Times New Roman"/>
          <w:b/>
          <w:sz w:val="24"/>
          <w:szCs w:val="24"/>
        </w:rPr>
      </w:pPr>
    </w:p>
    <w:p w:rsidR="00E4386A" w:rsidRPr="00E4386A" w:rsidRDefault="00E4386A" w:rsidP="00E4386A">
      <w:pPr>
        <w:keepNext/>
        <w:keepLines/>
        <w:numPr>
          <w:ilvl w:val="1"/>
          <w:numId w:val="0"/>
        </w:numPr>
        <w:tabs>
          <w:tab w:val="num" w:pos="0"/>
        </w:tabs>
        <w:spacing w:before="40" w:after="0" w:line="240" w:lineRule="auto"/>
        <w:jc w:val="center"/>
        <w:outlineLvl w:val="1"/>
        <w:rPr>
          <w:rFonts w:ascii="Garamond" w:eastAsia="PMingLiU" w:hAnsi="Garamond" w:cs="Times New Roman"/>
          <w:b/>
          <w:bCs/>
          <w:iCs/>
          <w:sz w:val="24"/>
          <w:szCs w:val="24"/>
        </w:rPr>
      </w:pPr>
      <w:r w:rsidRPr="00E4386A">
        <w:rPr>
          <w:rFonts w:ascii="Garamond" w:eastAsia="PMingLiU" w:hAnsi="Garamond" w:cs="Times New Roman"/>
          <w:b/>
          <w:bCs/>
          <w:iCs/>
          <w:sz w:val="24"/>
          <w:szCs w:val="24"/>
        </w:rPr>
        <w:t>NYILATKOZAT</w:t>
      </w:r>
    </w:p>
    <w:p w:rsidR="00E4386A" w:rsidRPr="00E4386A" w:rsidRDefault="00E4386A" w:rsidP="00E4386A">
      <w:pPr>
        <w:keepNext/>
        <w:keepLines/>
        <w:numPr>
          <w:ilvl w:val="1"/>
          <w:numId w:val="0"/>
        </w:numPr>
        <w:tabs>
          <w:tab w:val="num" w:pos="0"/>
        </w:tabs>
        <w:spacing w:before="40" w:after="0" w:line="240" w:lineRule="auto"/>
        <w:jc w:val="center"/>
        <w:outlineLvl w:val="1"/>
        <w:rPr>
          <w:rFonts w:ascii="Garamond" w:eastAsia="PMingLiU" w:hAnsi="Garamond" w:cs="Times New Roman"/>
          <w:b/>
          <w:sz w:val="24"/>
          <w:szCs w:val="24"/>
        </w:rPr>
      </w:pPr>
      <w:r w:rsidRPr="00E4386A">
        <w:rPr>
          <w:rFonts w:ascii="Garamond" w:eastAsia="PMingLiU" w:hAnsi="Garamond" w:cs="Times New Roman"/>
          <w:b/>
          <w:sz w:val="24"/>
          <w:szCs w:val="24"/>
        </w:rPr>
        <w:t>Kbt. 62. § (1) k) pont kb) alpontjában meghatározott kizáró okról*</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 xml:space="preserve">Alulírott ………………………………… a(z) …………................................................. cégjegyzésre/kötelezettségvállalásra jogosult képviselőjeként nyilatkozom </w:t>
      </w:r>
      <w:r w:rsidRPr="00E4386A">
        <w:rPr>
          <w:rFonts w:ascii="Garamond" w:eastAsia="PMingLiU" w:hAnsi="Garamond" w:cs="Times New Roman"/>
          <w:b/>
          <w:sz w:val="24"/>
          <w:szCs w:val="24"/>
        </w:rPr>
        <w:t>„GINOP-2.3.3-15-2016-00025 jelű pályázat keretében megvalósuló hűtött NMR-mérőfej illetve Elektronikai és rádiótechnikai eszközök és azokhoz szükséges alkatrészek és tartozékok beszerzése a Pécsi Tudományegyetem részére</w:t>
      </w:r>
      <w:r w:rsidRPr="00E4386A">
        <w:rPr>
          <w:rFonts w:ascii="Garamond" w:eastAsia="PMingLiU" w:hAnsi="Garamond" w:cs="Times New Roman"/>
          <w:b/>
          <w:bCs/>
          <w:sz w:val="24"/>
          <w:szCs w:val="24"/>
        </w:rPr>
        <w:t xml:space="preserve">” </w:t>
      </w:r>
      <w:r w:rsidRPr="00E4386A">
        <w:rPr>
          <w:rFonts w:ascii="Garamond" w:eastAsia="PMingLiU" w:hAnsi="Garamond" w:cs="Times New Roman"/>
          <w:sz w:val="24"/>
          <w:szCs w:val="24"/>
        </w:rPr>
        <w:t xml:space="preserve">tárgyú, a közbeszerzésekről szóló 2015. évi CXLIII. törvény 81. § </w:t>
      </w:r>
      <w:r w:rsidRPr="00E4386A">
        <w:rPr>
          <w:rFonts w:ascii="Garamond" w:eastAsia="PMingLiU" w:hAnsi="Garamond" w:cs="Times New Roman"/>
          <w:iCs/>
          <w:sz w:val="24"/>
          <w:szCs w:val="24"/>
        </w:rPr>
        <w:t xml:space="preserve">szerinti </w:t>
      </w:r>
      <w:r w:rsidRPr="00E4386A">
        <w:rPr>
          <w:rFonts w:ascii="Garamond" w:eastAsia="PMingLiU" w:hAnsi="Garamond" w:cs="Times New Roman"/>
          <w:b/>
          <w:iCs/>
          <w:sz w:val="24"/>
          <w:szCs w:val="24"/>
        </w:rPr>
        <w:t>nyílt</w:t>
      </w:r>
      <w:r w:rsidRPr="00E4386A">
        <w:rPr>
          <w:rFonts w:ascii="Garamond" w:eastAsia="PMingLiU" w:hAnsi="Garamond" w:cs="Times New Roman"/>
          <w:sz w:val="24"/>
          <w:szCs w:val="24"/>
        </w:rPr>
        <w:t xml:space="preserve"> </w:t>
      </w:r>
      <w:r w:rsidRPr="00E4386A">
        <w:rPr>
          <w:rFonts w:ascii="Garamond" w:eastAsia="PMingLiU" w:hAnsi="Garamond" w:cs="Times New Roman"/>
          <w:b/>
          <w:bCs/>
          <w:sz w:val="24"/>
          <w:szCs w:val="24"/>
        </w:rPr>
        <w:t>közbeszerzési eljárásban</w:t>
      </w:r>
      <w:r w:rsidRPr="00E4386A">
        <w:rPr>
          <w:rFonts w:ascii="Garamond" w:eastAsia="PMingLiU" w:hAnsi="Garamond" w:cs="Times New Roman"/>
          <w:sz w:val="24"/>
          <w:szCs w:val="24"/>
        </w:rPr>
        <w:t>, a Kbt. 62. § (1) bekezdés k) pont kb) alpontja tekintetében, hogy az általam képviselt gazdasági szereplő olyan társaságnak minősül, amelyet</w:t>
      </w:r>
    </w:p>
    <w:p w:rsidR="00E4386A" w:rsidRPr="00E4386A" w:rsidRDefault="00E4386A" w:rsidP="00E4386A">
      <w:pPr>
        <w:keepNext/>
        <w:keepLines/>
        <w:numPr>
          <w:ilvl w:val="0"/>
          <w:numId w:val="8"/>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nem jegyeznek szabályozott tőzsdén</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vagy</w:t>
      </w:r>
    </w:p>
    <w:p w:rsidR="00E4386A" w:rsidRPr="00E4386A" w:rsidRDefault="00E4386A" w:rsidP="00E4386A">
      <w:pPr>
        <w:keepNext/>
        <w:keepLines/>
        <w:numPr>
          <w:ilvl w:val="0"/>
          <w:numId w:val="8"/>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szabályozott tőzsdén jegyeznek.</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i/>
          <w:iCs/>
          <w:sz w:val="24"/>
          <w:szCs w:val="24"/>
        </w:rPr>
      </w:pPr>
      <w:r w:rsidRPr="00E4386A">
        <w:rPr>
          <w:rFonts w:ascii="Garamond" w:eastAsia="PMingLiU" w:hAnsi="Garamond" w:cs="Times New Roman"/>
          <w:i/>
          <w:iCs/>
          <w:sz w:val="24"/>
          <w:szCs w:val="24"/>
        </w:rPr>
        <w:t>(a megfelelő választ kérjük aláhúzni)</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 xml:space="preserve">Amennyiben az általam képviselt gazdasági szereplőt </w:t>
      </w:r>
      <w:r w:rsidRPr="00E4386A">
        <w:rPr>
          <w:rFonts w:ascii="Garamond" w:eastAsia="PMingLiU" w:hAnsi="Garamond" w:cs="Times New Roman"/>
          <w:i/>
          <w:iCs/>
          <w:sz w:val="24"/>
          <w:szCs w:val="24"/>
        </w:rPr>
        <w:t>nem jegyzik szabályozott tőzsdén</w:t>
      </w:r>
      <w:r w:rsidRPr="00E4386A">
        <w:rPr>
          <w:rFonts w:ascii="Garamond" w:eastAsia="PMingLiU" w:hAnsi="Garamond" w:cs="Times New Roman"/>
          <w:sz w:val="24"/>
          <w:szCs w:val="24"/>
        </w:rPr>
        <w:t xml:space="preserve">, </w:t>
      </w:r>
      <w:r w:rsidRPr="00E4386A">
        <w:rPr>
          <w:rFonts w:ascii="Garamond" w:eastAsia="PMingLiU" w:hAnsi="Garamond" w:cs="Times New Roman"/>
          <w:b/>
          <w:bCs/>
          <w:sz w:val="24"/>
          <w:szCs w:val="24"/>
        </w:rPr>
        <w:t>nyilatkozom,</w:t>
      </w:r>
      <w:r w:rsidRPr="00E4386A">
        <w:rPr>
          <w:rFonts w:ascii="Garamond" w:eastAsia="PMingLiU" w:hAnsi="Garamond" w:cs="Times New Roman"/>
          <w:sz w:val="24"/>
          <w:szCs w:val="24"/>
        </w:rPr>
        <w:t xml:space="preserve"> hogy:</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0"/>
          <w:numId w:val="8"/>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a pénzmosás és a terrorizmus finanszírozása megelőzéséről és megakadályozásáról szóló 2007. évi CXXXVI. törvény (a továbbiakban: pénzmosásról szóló törvény) 3. § r)</w:t>
      </w:r>
      <w:r w:rsidRPr="00E4386A">
        <w:rPr>
          <w:rFonts w:ascii="Garamond" w:eastAsia="PMingLiU" w:hAnsi="Garamond" w:cs="Times New Roman"/>
          <w:sz w:val="24"/>
          <w:szCs w:val="24"/>
          <w:vertAlign w:val="superscript"/>
        </w:rPr>
        <w:footnoteReference w:id="2"/>
      </w:r>
      <w:r w:rsidRPr="00E4386A">
        <w:rPr>
          <w:rFonts w:ascii="Garamond" w:eastAsia="PMingLiU" w:hAnsi="Garamond" w:cs="Times New Roman"/>
          <w:sz w:val="24"/>
          <w:szCs w:val="24"/>
        </w:rPr>
        <w:t xml:space="preserve"> pontja ra)-rb) vagy rc)-rd) alpontja szerint definiált valamennyi tényleges tulajdonos neve és állandó lakóhelye:</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820"/>
        <w:gridCol w:w="4819"/>
      </w:tblGrid>
      <w:tr w:rsidR="00E4386A" w:rsidRPr="00E4386A" w:rsidTr="00500DD4">
        <w:tc>
          <w:tcPr>
            <w:tcW w:w="4820"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NÉV</w:t>
            </w:r>
          </w:p>
        </w:tc>
        <w:tc>
          <w:tcPr>
            <w:tcW w:w="4819"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ÁLLANDÓ LAKÓHELY</w:t>
            </w:r>
          </w:p>
        </w:tc>
      </w:tr>
      <w:tr w:rsidR="00E4386A" w:rsidRPr="00E4386A" w:rsidTr="00500DD4">
        <w:tc>
          <w:tcPr>
            <w:tcW w:w="4820"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p>
        </w:tc>
        <w:tc>
          <w:tcPr>
            <w:tcW w:w="4819"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p>
        </w:tc>
      </w:tr>
      <w:tr w:rsidR="00E4386A" w:rsidRPr="00E4386A" w:rsidTr="00500DD4">
        <w:tc>
          <w:tcPr>
            <w:tcW w:w="4820"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p>
        </w:tc>
        <w:tc>
          <w:tcPr>
            <w:tcW w:w="4819"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p>
        </w:tc>
      </w:tr>
      <w:tr w:rsidR="00E4386A" w:rsidRPr="00E4386A" w:rsidTr="00500DD4">
        <w:tc>
          <w:tcPr>
            <w:tcW w:w="4820"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p>
        </w:tc>
        <w:tc>
          <w:tcPr>
            <w:tcW w:w="4819" w:type="dxa"/>
            <w:vAlign w:val="cente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p>
        </w:tc>
      </w:tr>
    </w:tbl>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r w:rsidRPr="00E4386A">
        <w:rPr>
          <w:rFonts w:ascii="Garamond" w:eastAsia="PMingLiU" w:hAnsi="Garamond" w:cs="Times New Roman"/>
          <w:b/>
          <w:sz w:val="24"/>
          <w:szCs w:val="24"/>
        </w:rPr>
        <w:t>VAGY</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 xml:space="preserve">- az általam képviselt gazdasági szereplőnek nincs a pénzmosásról szóló törvény 3. § r) pont ra)-rb) vagy rc)-rd) alpontja szerinti tényleges tulajdonosa. </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 xml:space="preserve">Kelt: ……………………………., …... év ……………….. hó …. nap </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tbl>
      <w:tblPr>
        <w:tblW w:w="3834" w:type="dxa"/>
        <w:jc w:val="right"/>
        <w:tblCellMar>
          <w:left w:w="0" w:type="dxa"/>
          <w:right w:w="0" w:type="dxa"/>
        </w:tblCellMar>
        <w:tblLook w:val="0000" w:firstRow="0" w:lastRow="0" w:firstColumn="0" w:lastColumn="0" w:noHBand="0" w:noVBand="0"/>
      </w:tblPr>
      <w:tblGrid>
        <w:gridCol w:w="3834"/>
      </w:tblGrid>
      <w:tr w:rsidR="00E4386A" w:rsidRPr="00E4386A" w:rsidTr="00500DD4">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 xml:space="preserve">                   (cégszerű aláírás)</w:t>
            </w:r>
          </w:p>
        </w:tc>
      </w:tr>
    </w:tbl>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r w:rsidRPr="00E4386A">
        <w:rPr>
          <w:rFonts w:ascii="Garamond" w:eastAsia="PMingLiU" w:hAnsi="Garamond" w:cs="Times New Roman"/>
          <w:b/>
          <w:sz w:val="24"/>
          <w:szCs w:val="24"/>
          <w:u w:val="single"/>
        </w:rPr>
        <w:t>Igazolási mód:</w:t>
      </w:r>
      <w:r w:rsidRPr="00E4386A">
        <w:rPr>
          <w:rFonts w:ascii="Garamond" w:eastAsia="PMingLiU" w:hAnsi="Garamond" w:cs="Times New Roman"/>
          <w:sz w:val="24"/>
          <w:szCs w:val="24"/>
        </w:rPr>
        <w:t xml:space="preserve"> A közbeszerzési eljárásokban az alkalmasság és a kizáró okok igazolásának, valamint a közbeszerzési műszaki leírás meghatározásának módjáról szóló 321/2015. (X. 30.) Korm. rendelet 8. § i) pont ib) alpontjában foglaltak szerint.</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iCs/>
          <w:sz w:val="24"/>
          <w:szCs w:val="24"/>
          <w:u w:val="single"/>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iCs/>
          <w:sz w:val="24"/>
          <w:szCs w:val="24"/>
          <w:u w:val="single"/>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iCs/>
          <w:sz w:val="24"/>
          <w:szCs w:val="24"/>
          <w:u w:val="single"/>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iCs/>
          <w:sz w:val="24"/>
          <w:szCs w:val="24"/>
          <w:u w:val="single"/>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iCs/>
          <w:sz w:val="24"/>
          <w:szCs w:val="24"/>
          <w:u w:val="single"/>
        </w:rPr>
      </w:pPr>
      <w:r w:rsidRPr="00E4386A">
        <w:rPr>
          <w:rFonts w:ascii="Garamond" w:eastAsia="PMingLiU" w:hAnsi="Garamond" w:cs="Times New Roman"/>
          <w:b/>
          <w:bCs/>
          <w:iCs/>
          <w:sz w:val="24"/>
          <w:szCs w:val="24"/>
          <w:u w:val="single"/>
        </w:rPr>
        <w:t>NYILATKOZAT</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r w:rsidRPr="00E4386A">
        <w:rPr>
          <w:rFonts w:ascii="Garamond" w:eastAsia="PMingLiU" w:hAnsi="Garamond" w:cs="Times New Roman"/>
          <w:b/>
          <w:sz w:val="24"/>
          <w:szCs w:val="24"/>
        </w:rPr>
        <w:t xml:space="preserve">Kbt. 62. § (1) k) pont kc) alpontjában meghatározott kizáró okról </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 xml:space="preserve">Alulírott, mint a(z) ………………………………………………………… cégjegyzésre/kötelezettségvállalásra jogosult képviselője a 321/2015. (X. 30.) Korm. rendelet 8. § i) pont ic) alpontjában foglaltaknak megfelelően, a </w:t>
      </w:r>
      <w:r w:rsidRPr="00E4386A">
        <w:rPr>
          <w:rFonts w:ascii="Garamond" w:eastAsia="PMingLiU" w:hAnsi="Garamond" w:cs="Times New Roman"/>
          <w:b/>
          <w:sz w:val="24"/>
          <w:szCs w:val="24"/>
        </w:rPr>
        <w:t>Kbt. 62. § (1) bekezdés k) pont kc) alpontja</w:t>
      </w:r>
      <w:r w:rsidRPr="00E4386A">
        <w:rPr>
          <w:rFonts w:ascii="Garamond" w:eastAsia="PMingLiU" w:hAnsi="Garamond" w:cs="Times New Roman"/>
          <w:sz w:val="24"/>
          <w:szCs w:val="24"/>
        </w:rPr>
        <w:t xml:space="preserve"> tekintetében ezennel felelősségem tudatában</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r w:rsidRPr="00E4386A">
        <w:rPr>
          <w:rFonts w:ascii="Garamond" w:eastAsia="PMingLiU" w:hAnsi="Garamond" w:cs="Times New Roman"/>
          <w:b/>
          <w:sz w:val="24"/>
          <w:szCs w:val="24"/>
        </w:rPr>
        <w:t>n y i l a t k o z o m</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r w:rsidRPr="00E4386A">
        <w:rPr>
          <w:rFonts w:ascii="Garamond" w:eastAsia="PMingLiU" w:hAnsi="Garamond" w:cs="Times New Roman"/>
          <w:b/>
          <w:sz w:val="24"/>
          <w:szCs w:val="24"/>
        </w:rPr>
        <w:t>„GINOP-2.3.3-15-2016-00025 jelű pályázat keretében megvalósuló hűtött NMR-mérőfej illetve Elektronikai és rádiótechnikai eszközök és azokhoz szükséges alkatrészek és tartozékok beszerzése a Pécsi Tudományegyetem részére</w:t>
      </w:r>
      <w:r w:rsidRPr="00E4386A">
        <w:rPr>
          <w:rFonts w:ascii="Garamond" w:eastAsia="PMingLiU" w:hAnsi="Garamond" w:cs="Times New Roman"/>
          <w:b/>
          <w:bCs/>
          <w:sz w:val="24"/>
          <w:szCs w:val="24"/>
        </w:rPr>
        <w:t xml:space="preserve">” </w:t>
      </w:r>
      <w:r w:rsidRPr="00E4386A">
        <w:rPr>
          <w:rFonts w:ascii="Garamond" w:eastAsia="PMingLiU" w:hAnsi="Garamond" w:cs="Times New Roman"/>
          <w:sz w:val="24"/>
          <w:szCs w:val="24"/>
        </w:rPr>
        <w:t xml:space="preserve">tárgyú, a közbeszerzésekről szóló 2015. évi CXLIII. törvény 98. § (2) c) pontja </w:t>
      </w:r>
      <w:r w:rsidRPr="00E4386A">
        <w:rPr>
          <w:rFonts w:ascii="Garamond" w:eastAsia="PMingLiU" w:hAnsi="Garamond" w:cs="Times New Roman"/>
          <w:iCs/>
          <w:sz w:val="24"/>
          <w:szCs w:val="24"/>
        </w:rPr>
        <w:t xml:space="preserve">szerinti </w:t>
      </w:r>
      <w:r w:rsidRPr="00E4386A">
        <w:rPr>
          <w:rFonts w:ascii="Garamond" w:eastAsia="PMingLiU" w:hAnsi="Garamond" w:cs="Times New Roman"/>
          <w:b/>
          <w:iCs/>
          <w:sz w:val="24"/>
          <w:szCs w:val="24"/>
        </w:rPr>
        <w:t>hirdetmény nélküli tárgyalásos</w:t>
      </w:r>
      <w:r w:rsidRPr="00E4386A">
        <w:rPr>
          <w:rFonts w:ascii="Garamond" w:eastAsia="PMingLiU" w:hAnsi="Garamond" w:cs="Times New Roman"/>
          <w:sz w:val="24"/>
          <w:szCs w:val="24"/>
        </w:rPr>
        <w:t xml:space="preserve"> </w:t>
      </w:r>
      <w:r w:rsidRPr="00E4386A">
        <w:rPr>
          <w:rFonts w:ascii="Garamond" w:eastAsia="PMingLiU" w:hAnsi="Garamond" w:cs="Times New Roman"/>
          <w:b/>
          <w:bCs/>
          <w:sz w:val="24"/>
          <w:szCs w:val="24"/>
        </w:rPr>
        <w:t>közbeszerzési eljárásban</w:t>
      </w:r>
      <w:r w:rsidRPr="00E4386A">
        <w:rPr>
          <w:rFonts w:ascii="Garamond" w:eastAsia="PMingLiU" w:hAnsi="Garamond" w:cs="Times New Roman"/>
          <w:bCs/>
          <w:sz w:val="24"/>
          <w:szCs w:val="24"/>
        </w:rPr>
        <w:t>, hogy</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r w:rsidRPr="00E4386A">
        <w:rPr>
          <w:rFonts w:ascii="Garamond" w:eastAsia="PMingLiU" w:hAnsi="Garamond" w:cs="Times New Roman"/>
          <w:bCs/>
          <w:sz w:val="24"/>
          <w:szCs w:val="24"/>
        </w:rPr>
        <w:t xml:space="preserve">1. Van/Nincs** olyan jogi személy vagy személyes joga szerint jogképes szervezet, amely a társaságunkban közvetetten vagy közvetlenül több mint 25%-os tulajdoni résszel vagy szavazati joggal rendelkezik. </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smartTag w:uri="urn:schemas-microsoft-com:office:smarttags" w:element="metricconverter">
        <w:smartTagPr>
          <w:attr w:name="ProductID" w:val="2. A"/>
        </w:smartTagPr>
        <w:r w:rsidRPr="00E4386A">
          <w:rPr>
            <w:rFonts w:ascii="Garamond" w:eastAsia="PMingLiU" w:hAnsi="Garamond" w:cs="Times New Roman"/>
            <w:bCs/>
            <w:sz w:val="24"/>
            <w:szCs w:val="24"/>
          </w:rPr>
          <w:t>2. A</w:t>
        </w:r>
      </w:smartTag>
      <w:r w:rsidRPr="00E4386A">
        <w:rPr>
          <w:rFonts w:ascii="Garamond" w:eastAsia="PMingLiU" w:hAnsi="Garamond" w:cs="Times New Roman"/>
          <w:bCs/>
          <w:sz w:val="24"/>
          <w:szCs w:val="24"/>
        </w:rPr>
        <w:t xml:space="preserve"> társaságunkban közvetetten vagy közvetlenül több mint 25%-os tulajdoni résszel vagy szavazati joggal rendelkező jogi személy(ek) és/vagy személyes joga szerint jogképes szervezet(ek) az alábbiak:</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92"/>
        <w:gridCol w:w="4850"/>
      </w:tblGrid>
      <w:tr w:rsidR="00E4386A" w:rsidRPr="00E4386A" w:rsidTr="00500DD4">
        <w:tc>
          <w:tcPr>
            <w:tcW w:w="4605" w:type="dxa"/>
            <w:tcBorders>
              <w:top w:val="single" w:sz="12" w:space="0" w:color="auto"/>
              <w:left w:val="single" w:sz="12" w:space="0" w:color="auto"/>
              <w:bottom w:val="single" w:sz="12" w:space="0" w:color="auto"/>
              <w:right w:val="single" w:sz="12" w:space="0" w:color="auto"/>
            </w:tcBorders>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sz w:val="24"/>
                <w:szCs w:val="24"/>
              </w:rPr>
            </w:pPr>
            <w:r w:rsidRPr="00E4386A">
              <w:rPr>
                <w:rFonts w:ascii="Garamond" w:eastAsia="PMingLiU" w:hAnsi="Garamond" w:cs="Times New Roman"/>
                <w:b/>
                <w:bCs/>
                <w:sz w:val="24"/>
                <w:szCs w:val="24"/>
              </w:rPr>
              <w:t>Név</w:t>
            </w:r>
          </w:p>
        </w:tc>
        <w:tc>
          <w:tcPr>
            <w:tcW w:w="5284" w:type="dxa"/>
            <w:tcBorders>
              <w:top w:val="single" w:sz="12" w:space="0" w:color="auto"/>
              <w:left w:val="single" w:sz="12" w:space="0" w:color="auto"/>
              <w:bottom w:val="single" w:sz="12" w:space="0" w:color="auto"/>
              <w:right w:val="single" w:sz="12" w:space="0" w:color="auto"/>
            </w:tcBorders>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
                <w:bCs/>
                <w:sz w:val="24"/>
                <w:szCs w:val="24"/>
              </w:rPr>
            </w:pPr>
            <w:r w:rsidRPr="00E4386A">
              <w:rPr>
                <w:rFonts w:ascii="Garamond" w:eastAsia="PMingLiU" w:hAnsi="Garamond" w:cs="Times New Roman"/>
                <w:b/>
                <w:bCs/>
                <w:sz w:val="24"/>
                <w:szCs w:val="24"/>
              </w:rPr>
              <w:t>Székhely</w:t>
            </w:r>
          </w:p>
        </w:tc>
      </w:tr>
      <w:tr w:rsidR="00E4386A" w:rsidRPr="00E4386A" w:rsidTr="00500DD4">
        <w:tc>
          <w:tcPr>
            <w:tcW w:w="4605" w:type="dxa"/>
            <w:tcBorders>
              <w:top w:val="single" w:sz="12" w:space="0" w:color="auto"/>
            </w:tcBorders>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c>
          <w:tcPr>
            <w:tcW w:w="5284" w:type="dxa"/>
            <w:tcBorders>
              <w:top w:val="single" w:sz="12" w:space="0" w:color="auto"/>
            </w:tcBorders>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r>
      <w:tr w:rsidR="00E4386A" w:rsidRPr="00E4386A" w:rsidTr="00500DD4">
        <w:tc>
          <w:tcPr>
            <w:tcW w:w="4605" w:type="dxa"/>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c>
          <w:tcPr>
            <w:tcW w:w="5284" w:type="dxa"/>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r>
      <w:tr w:rsidR="00E4386A" w:rsidRPr="00E4386A" w:rsidTr="00500DD4">
        <w:tc>
          <w:tcPr>
            <w:tcW w:w="4605" w:type="dxa"/>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c>
          <w:tcPr>
            <w:tcW w:w="5284" w:type="dxa"/>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r>
      <w:tr w:rsidR="00E4386A" w:rsidRPr="00E4386A" w:rsidTr="00500DD4">
        <w:tc>
          <w:tcPr>
            <w:tcW w:w="4605" w:type="dxa"/>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c>
          <w:tcPr>
            <w:tcW w:w="5284" w:type="dxa"/>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tc>
      </w:tr>
    </w:tbl>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bCs/>
          <w:sz w:val="24"/>
          <w:szCs w:val="24"/>
        </w:rPr>
      </w:pPr>
      <w:r w:rsidRPr="00E4386A">
        <w:rPr>
          <w:rFonts w:ascii="Garamond" w:eastAsia="PMingLiU" w:hAnsi="Garamond" w:cs="Times New Roman"/>
          <w:bCs/>
          <w:sz w:val="24"/>
          <w:szCs w:val="24"/>
        </w:rPr>
        <w:t>Nyilatkozom továbbá, hogy a fent megnevezett szervezet(ek) vonatkozásában fennállnak/nem állnak fenn** a Kbt. 62. § (1) bekezdés k) pont kb) alpontjában hivatkozott kizáró feltételek.</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lastRenderedPageBreak/>
        <w:t xml:space="preserve">Kelt: ……………………………., …... év ……………….. hó …. nap </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tbl>
      <w:tblPr>
        <w:tblW w:w="3834" w:type="dxa"/>
        <w:jc w:val="right"/>
        <w:tblCellMar>
          <w:left w:w="0" w:type="dxa"/>
          <w:right w:w="0" w:type="dxa"/>
        </w:tblCellMar>
        <w:tblLook w:val="0000" w:firstRow="0" w:lastRow="0" w:firstColumn="0" w:lastColumn="0" w:noHBand="0" w:noVBand="0"/>
      </w:tblPr>
      <w:tblGrid>
        <w:gridCol w:w="3834"/>
      </w:tblGrid>
      <w:tr w:rsidR="00E4386A" w:rsidRPr="00E4386A" w:rsidTr="00500DD4">
        <w:trPr>
          <w:trHeight w:val="67"/>
          <w:jc w:val="right"/>
        </w:trPr>
        <w:tc>
          <w:tcPr>
            <w:tcW w:w="3834" w:type="dxa"/>
            <w:tcBorders>
              <w:top w:val="single" w:sz="8" w:space="0" w:color="auto"/>
              <w:left w:val="nil"/>
              <w:bottom w:val="nil"/>
              <w:right w:val="nil"/>
            </w:tcBorders>
            <w:tcMar>
              <w:top w:w="0" w:type="dxa"/>
              <w:left w:w="108" w:type="dxa"/>
              <w:bottom w:w="0" w:type="dxa"/>
              <w:right w:w="108" w:type="dxa"/>
            </w:tcMar>
          </w:tcPr>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(cégszerű aláírás)</w:t>
            </w:r>
          </w:p>
        </w:tc>
      </w:tr>
    </w:tbl>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w:t>
      </w:r>
      <w:r w:rsidRPr="00E4386A">
        <w:rPr>
          <w:rFonts w:ascii="Garamond" w:eastAsia="PMingLiU" w:hAnsi="Garamond" w:cs="Times New Roman"/>
          <w:b/>
          <w:sz w:val="24"/>
          <w:szCs w:val="24"/>
          <w:u w:val="single"/>
        </w:rPr>
        <w:t>Igazolási mód:</w:t>
      </w:r>
      <w:r w:rsidRPr="00E4386A">
        <w:rPr>
          <w:rFonts w:ascii="Garamond" w:eastAsia="PMingLiU" w:hAnsi="Garamond" w:cs="Times New Roman"/>
          <w:sz w:val="24"/>
          <w:szCs w:val="24"/>
        </w:rPr>
        <w:t xml:space="preserve"> A közbeszerzési eljárásokban az alkalmasság és a kizáró okok igazolásának, valamint a közbeszerzési műszaki leírás meghatározásának módjáról szóló 321/2015. (X. 30.) Korm. rendelet 8. § i) pont ic) alpontjában foglaltak szerint.</w:t>
      </w:r>
    </w:p>
    <w:p w:rsidR="00E4386A" w:rsidRPr="00E4386A" w:rsidRDefault="00E4386A" w:rsidP="00E4386A">
      <w:pPr>
        <w:keepNext/>
        <w:keepLines/>
        <w:numPr>
          <w:ilvl w:val="1"/>
          <w:numId w:val="0"/>
        </w:numPr>
        <w:tabs>
          <w:tab w:val="num" w:pos="0"/>
        </w:tabs>
        <w:spacing w:before="40" w:after="0" w:line="240" w:lineRule="auto"/>
        <w:jc w:val="both"/>
        <w:outlineLvl w:val="1"/>
        <w:rPr>
          <w:rFonts w:ascii="Garamond" w:eastAsia="PMingLiU" w:hAnsi="Garamond" w:cs="Times New Roman"/>
          <w:sz w:val="24"/>
          <w:szCs w:val="24"/>
        </w:rPr>
      </w:pPr>
      <w:r w:rsidRPr="00E4386A">
        <w:rPr>
          <w:rFonts w:ascii="Garamond" w:eastAsia="PMingLiU" w:hAnsi="Garamond" w:cs="Times New Roman"/>
          <w:sz w:val="24"/>
          <w:szCs w:val="24"/>
        </w:rPr>
        <w:t>**a megfelelő rész aláhúzandó, értelemszerűen kitöltendő!</w:t>
      </w: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p>
    <w:p w:rsidR="00E4386A" w:rsidRPr="00E4386A" w:rsidRDefault="00E4386A" w:rsidP="00E4386A">
      <w:pPr>
        <w:spacing w:after="0" w:line="240" w:lineRule="auto"/>
        <w:ind w:left="7088"/>
        <w:jc w:val="right"/>
        <w:rPr>
          <w:rFonts w:ascii="Garamond" w:eastAsia="Times New Roman" w:hAnsi="Garamond" w:cs="Times New Roman"/>
          <w:b/>
          <w:sz w:val="24"/>
          <w:szCs w:val="24"/>
          <w:lang w:eastAsia="hu-HU"/>
        </w:rPr>
      </w:pPr>
      <w:r w:rsidRPr="00E4386A">
        <w:rPr>
          <w:rFonts w:ascii="Garamond" w:eastAsia="Times New Roman" w:hAnsi="Garamond" w:cs="Times New Roman"/>
          <w:b/>
          <w:sz w:val="24"/>
          <w:szCs w:val="24"/>
          <w:lang w:eastAsia="hu-HU"/>
        </w:rPr>
        <w:t>9. számú melléklet</w:t>
      </w:r>
    </w:p>
    <w:p w:rsidR="00E4386A" w:rsidRPr="00E4386A" w:rsidRDefault="00E4386A" w:rsidP="00E4386A">
      <w:pPr>
        <w:spacing w:after="0" w:line="240" w:lineRule="auto"/>
        <w:jc w:val="both"/>
        <w:rPr>
          <w:rFonts w:ascii="Garamond" w:eastAsia="Calibri" w:hAnsi="Garamond" w:cs="Times New Roman"/>
          <w:i/>
          <w:sz w:val="24"/>
          <w:szCs w:val="24"/>
        </w:rPr>
      </w:pPr>
    </w:p>
    <w:p w:rsidR="00E4386A" w:rsidRPr="00E4386A" w:rsidRDefault="00E4386A" w:rsidP="00E4386A">
      <w:pPr>
        <w:spacing w:after="0" w:line="240" w:lineRule="auto"/>
        <w:jc w:val="center"/>
        <w:rPr>
          <w:rFonts w:ascii="Garamond" w:eastAsia="Calibri" w:hAnsi="Garamond" w:cs="Times New Roman"/>
          <w:i/>
          <w:sz w:val="24"/>
          <w:szCs w:val="24"/>
        </w:rPr>
      </w:pPr>
      <w:r w:rsidRPr="00E4386A">
        <w:rPr>
          <w:rFonts w:ascii="Garamond" w:eastAsia="Calibri" w:hAnsi="Garamond" w:cs="Times New Roman"/>
          <w:i/>
          <w:sz w:val="24"/>
          <w:szCs w:val="24"/>
        </w:rPr>
        <w:t>GINOP-2.3.3-15-2016-00025 jelű pályázat keretében megvalósuló hűtött NMR-mérőfej illetve Elektronikai és rádiótechnikai eszközök és azokhoz szükséges alkatrészek és tartozékok beszerzése a Pécsi Tudományegyetem részére</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 xml:space="preserve">Ajánlattevő nyilatkozata </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a Kbt. 67. § (4) bekezdése szerint</w:t>
      </w:r>
    </w:p>
    <w:p w:rsidR="00E4386A" w:rsidRPr="00E4386A" w:rsidRDefault="00E4386A" w:rsidP="00E4386A">
      <w:pPr>
        <w:spacing w:after="0" w:line="240" w:lineRule="auto"/>
        <w:jc w:val="center"/>
        <w:rPr>
          <w:rFonts w:ascii="Garamond" w:eastAsia="Times New Roman" w:hAnsi="Garamond" w:cs="Times New Roman"/>
          <w:b/>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Times New Roman"/>
          <w:sz w:val="24"/>
          <w:szCs w:val="24"/>
          <w:lang w:eastAsia="hu-HU"/>
        </w:rPr>
      </w:pPr>
    </w:p>
    <w:p w:rsidR="00E4386A" w:rsidRPr="00E4386A" w:rsidRDefault="00E4386A" w:rsidP="00E4386A">
      <w:pPr>
        <w:widowControl w:val="0"/>
        <w:autoSpaceDE w:val="0"/>
        <w:autoSpaceDN w:val="0"/>
        <w:spacing w:after="0" w:line="240" w:lineRule="auto"/>
        <w:ind w:right="70"/>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 xml:space="preserve">Alulírott ……………………………………………..….. társaság mint ajánlattevő, melyet képvisel: …………………………… </w:t>
      </w:r>
    </w:p>
    <w:p w:rsidR="00E4386A" w:rsidRPr="00E4386A" w:rsidRDefault="00E4386A" w:rsidP="00E4386A">
      <w:pPr>
        <w:widowControl w:val="0"/>
        <w:autoSpaceDE w:val="0"/>
        <w:autoSpaceDN w:val="0"/>
        <w:spacing w:after="0" w:line="240" w:lineRule="auto"/>
        <w:ind w:right="70"/>
        <w:jc w:val="both"/>
        <w:rPr>
          <w:rFonts w:ascii="Garamond" w:eastAsia="Times New Roman" w:hAnsi="Garamond" w:cs="Times New Roman"/>
          <w:sz w:val="24"/>
          <w:szCs w:val="24"/>
          <w:lang w:eastAsia="hu-HU"/>
        </w:rPr>
      </w:pPr>
    </w:p>
    <w:p w:rsidR="00E4386A" w:rsidRPr="00E4386A" w:rsidRDefault="00E4386A" w:rsidP="00E4386A">
      <w:pPr>
        <w:widowControl w:val="0"/>
        <w:autoSpaceDE w:val="0"/>
        <w:autoSpaceDN w:val="0"/>
        <w:spacing w:after="0" w:line="240" w:lineRule="auto"/>
        <w:ind w:right="70"/>
        <w:jc w:val="center"/>
        <w:rPr>
          <w:rFonts w:ascii="Garamond" w:eastAsia="Times New Roman" w:hAnsi="Garamond" w:cs="Times New Roman"/>
          <w:b/>
          <w:sz w:val="24"/>
          <w:szCs w:val="24"/>
          <w:lang w:eastAsia="hu-HU"/>
        </w:rPr>
      </w:pPr>
      <w:r w:rsidRPr="00E4386A">
        <w:rPr>
          <w:rFonts w:ascii="Garamond" w:eastAsia="Times New Roman" w:hAnsi="Garamond" w:cs="Times New Roman"/>
          <w:b/>
          <w:spacing w:val="40"/>
          <w:sz w:val="24"/>
          <w:szCs w:val="24"/>
          <w:lang w:eastAsia="hu-HU"/>
        </w:rPr>
        <w:t>kijelentjük,</w:t>
      </w:r>
    </w:p>
    <w:p w:rsidR="00E4386A" w:rsidRPr="00E4386A" w:rsidRDefault="00E4386A" w:rsidP="00E4386A">
      <w:pPr>
        <w:autoSpaceDE w:val="0"/>
        <w:autoSpaceDN w:val="0"/>
        <w:adjustRightInd w:val="0"/>
        <w:spacing w:after="0" w:line="240" w:lineRule="auto"/>
        <w:jc w:val="both"/>
        <w:rPr>
          <w:rFonts w:ascii="Garamond" w:eastAsia="Times New Roman" w:hAnsi="Garamond" w:cs="Times New Roman"/>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hogy a szerződés teljesítéséhez nem veszünk igénybe a Kbt. 62. § (1) és (2) bekezdésének rendelkezéseiben felsorolt kizáró okok hatálya alá eső alvállalkozót.</w:t>
      </w:r>
    </w:p>
    <w:p w:rsidR="00E4386A" w:rsidRPr="00E4386A" w:rsidRDefault="00E4386A" w:rsidP="00E4386A">
      <w:pPr>
        <w:autoSpaceDE w:val="0"/>
        <w:autoSpaceDN w:val="0"/>
        <w:adjustRightInd w:val="0"/>
        <w:spacing w:after="0" w:line="240" w:lineRule="auto"/>
        <w:jc w:val="both"/>
        <w:rPr>
          <w:rFonts w:ascii="Garamond" w:eastAsia="Times New Roman" w:hAnsi="Garamond" w:cs="Times New Roman"/>
          <w:sz w:val="24"/>
          <w:szCs w:val="24"/>
          <w:lang w:eastAsia="hu-HU"/>
        </w:rPr>
      </w:pPr>
    </w:p>
    <w:p w:rsidR="00E4386A" w:rsidRPr="00E4386A" w:rsidRDefault="00E4386A" w:rsidP="00E4386A">
      <w:pPr>
        <w:autoSpaceDE w:val="0"/>
        <w:autoSpaceDN w:val="0"/>
        <w:adjustRightInd w:val="0"/>
        <w:spacing w:after="0" w:line="240" w:lineRule="auto"/>
        <w:jc w:val="both"/>
        <w:rPr>
          <w:rFonts w:ascii="Garamond" w:eastAsia="Times New Roman" w:hAnsi="Garamond" w:cs="Times New Roman"/>
          <w:sz w:val="24"/>
          <w:szCs w:val="24"/>
          <w:lang w:eastAsia="hu-HU"/>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spacing w:after="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br w:type="page"/>
      </w: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spacing w:after="0" w:line="240" w:lineRule="auto"/>
        <w:jc w:val="right"/>
        <w:rPr>
          <w:rFonts w:ascii="Garamond" w:eastAsia="Calibri" w:hAnsi="Garamond" w:cs="Times New Roman"/>
          <w:b/>
          <w:sz w:val="24"/>
          <w:szCs w:val="24"/>
        </w:rPr>
      </w:pPr>
      <w:r w:rsidRPr="00E4386A">
        <w:rPr>
          <w:rFonts w:ascii="Garamond" w:eastAsia="Calibri" w:hAnsi="Garamond" w:cs="Times New Roman"/>
          <w:b/>
          <w:sz w:val="24"/>
          <w:szCs w:val="24"/>
        </w:rPr>
        <w:t>10. számú melléklet</w:t>
      </w: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jc w:val="center"/>
        <w:rPr>
          <w:rFonts w:ascii="Garamond" w:eastAsia="Calibri" w:hAnsi="Garamond" w:cs="Times New Roman"/>
          <w:sz w:val="24"/>
          <w:szCs w:val="24"/>
        </w:rPr>
      </w:pPr>
      <w:bookmarkStart w:id="3" w:name="_Toc465690773"/>
      <w:r w:rsidRPr="00E4386A">
        <w:rPr>
          <w:rFonts w:ascii="Garamond" w:eastAsia="Times New Roman" w:hAnsi="Garamond" w:cs="Times New Roman"/>
          <w:b/>
          <w:smallCaps/>
          <w:kern w:val="32"/>
          <w:sz w:val="24"/>
          <w:szCs w:val="24"/>
          <w:lang w:val="en-GB" w:eastAsia="x-none"/>
        </w:rPr>
        <w:t>NYILATKOZAT VÁLTOZÁSBEJEGYZÉSI ELJÁRÁSRÓL</w:t>
      </w:r>
      <w:bookmarkEnd w:id="3"/>
    </w:p>
    <w:p w:rsidR="00E4386A" w:rsidRPr="00E4386A" w:rsidRDefault="00E4386A" w:rsidP="00E4386A">
      <w:pPr>
        <w:suppressAutoHyphens/>
        <w:spacing w:after="0" w:line="240" w:lineRule="auto"/>
        <w:jc w:val="center"/>
        <w:rPr>
          <w:rFonts w:ascii="Garamond" w:eastAsia="Times New Roman" w:hAnsi="Garamond" w:cs="Times New Roman"/>
          <w:i/>
          <w:sz w:val="24"/>
          <w:szCs w:val="24"/>
          <w:lang w:eastAsia="ar-SA"/>
        </w:rPr>
      </w:pPr>
    </w:p>
    <w:p w:rsidR="00E4386A" w:rsidRPr="00E4386A" w:rsidRDefault="00E4386A" w:rsidP="00E4386A">
      <w:pPr>
        <w:spacing w:after="0" w:line="240" w:lineRule="auto"/>
        <w:jc w:val="center"/>
        <w:rPr>
          <w:rFonts w:ascii="Garamond" w:eastAsia="Times New Roman" w:hAnsi="Garamond" w:cs="Times New Roman"/>
          <w:i/>
          <w:sz w:val="24"/>
          <w:szCs w:val="24"/>
          <w:lang w:eastAsia="ar-SA"/>
        </w:rPr>
      </w:pPr>
      <w:r w:rsidRPr="00E4386A">
        <w:rPr>
          <w:rFonts w:ascii="Garamond" w:eastAsia="Times New Roman" w:hAnsi="Garamond" w:cs="Times New Roman"/>
          <w:i/>
          <w:sz w:val="24"/>
          <w:szCs w:val="24"/>
          <w:lang w:eastAsia="ar-SA"/>
        </w:rPr>
        <w:t>GINOP-2.3.3-15-2016-00025 jelű pályázat keretében megvalósuló hűtött NMR-mérőfej illetve Elektronikai és rádiótechnikai eszközök és azokhoz szükséges alkatrészek és tartozékok beszerzése a Pécsi Tudományegyetem részére</w:t>
      </w:r>
    </w:p>
    <w:p w:rsidR="00E4386A" w:rsidRPr="00E4386A" w:rsidRDefault="00E4386A" w:rsidP="00E4386A">
      <w:pPr>
        <w:spacing w:after="0" w:line="240" w:lineRule="auto"/>
        <w:jc w:val="both"/>
        <w:rPr>
          <w:rFonts w:ascii="Garamond" w:eastAsia="Times New Roman" w:hAnsi="Garamond" w:cs="Times New Roman"/>
          <w:sz w:val="24"/>
          <w:szCs w:val="24"/>
          <w:lang w:eastAsia="hu-HU"/>
        </w:rPr>
      </w:pPr>
    </w:p>
    <w:p w:rsidR="00E4386A" w:rsidRPr="00E4386A" w:rsidRDefault="00E4386A" w:rsidP="00E4386A">
      <w:pPr>
        <w:suppressAutoHyphens/>
        <w:spacing w:before="120" w:after="12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Alulírott……………………………… mint a(z)……………………………………………… (székhely:………………………………………) Ajánlattevő / Közös ajánlattevő</w:t>
      </w:r>
      <w:r w:rsidRPr="00E4386A">
        <w:rPr>
          <w:rFonts w:ascii="Garamond" w:eastAsia="Times New Roman" w:hAnsi="Garamond" w:cs="Times New Roman"/>
          <w:sz w:val="24"/>
          <w:szCs w:val="24"/>
          <w:vertAlign w:val="superscript"/>
          <w:lang w:eastAsia="hu-HU"/>
        </w:rPr>
        <w:footnoteReference w:id="3"/>
      </w:r>
      <w:r w:rsidRPr="00E4386A">
        <w:rPr>
          <w:rFonts w:ascii="Garamond" w:eastAsia="Times New Roman" w:hAnsi="Garamond" w:cs="Times New Roman"/>
          <w:sz w:val="24"/>
          <w:szCs w:val="24"/>
          <w:lang w:eastAsia="hu-HU"/>
        </w:rPr>
        <w:t xml:space="preserve"> cégjegyzésre jogosult / meghatalmazott képviselője</w:t>
      </w:r>
      <w:r w:rsidRPr="00E4386A">
        <w:rPr>
          <w:rFonts w:ascii="Garamond" w:eastAsia="Times New Roman" w:hAnsi="Garamond" w:cs="Times New Roman"/>
          <w:sz w:val="24"/>
          <w:szCs w:val="24"/>
          <w:vertAlign w:val="superscript"/>
          <w:lang w:eastAsia="hu-HU"/>
        </w:rPr>
        <w:footnoteReference w:id="4"/>
      </w:r>
      <w:r w:rsidRPr="00E4386A">
        <w:rPr>
          <w:rFonts w:ascii="Garamond" w:eastAsia="Times New Roman" w:hAnsi="Garamond" w:cs="Times New Roman"/>
          <w:sz w:val="24"/>
          <w:szCs w:val="24"/>
          <w:lang w:eastAsia="hu-HU"/>
        </w:rPr>
        <w:t xml:space="preserve"> ezennel kijelentem, hogy:</w:t>
      </w:r>
    </w:p>
    <w:p w:rsidR="00E4386A" w:rsidRPr="00E4386A" w:rsidRDefault="00E4386A" w:rsidP="00E4386A">
      <w:pPr>
        <w:numPr>
          <w:ilvl w:val="0"/>
          <w:numId w:val="4"/>
        </w:numPr>
        <w:suppressAutoHyphens/>
        <w:spacing w:before="120" w:after="0" w:line="240" w:lineRule="auto"/>
        <w:ind w:left="992" w:hanging="425"/>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Ajánlattevő / Közös ajánlattevő cégügyében</w:t>
      </w:r>
      <w:r w:rsidRPr="00E4386A">
        <w:rPr>
          <w:rFonts w:ascii="Garamond" w:eastAsia="Times New Roman" w:hAnsi="Garamond" w:cs="Arial"/>
          <w:sz w:val="24"/>
          <w:szCs w:val="24"/>
          <w:vertAlign w:val="superscript"/>
          <w:lang w:eastAsia="hu-HU"/>
        </w:rPr>
        <w:footnoteReference w:id="5"/>
      </w:r>
      <w:r w:rsidRPr="00E4386A">
        <w:rPr>
          <w:rFonts w:ascii="Garamond" w:eastAsia="Times New Roman" w:hAnsi="Garamond" w:cs="Times New Roman"/>
          <w:sz w:val="24"/>
          <w:szCs w:val="24"/>
          <w:lang w:eastAsia="hu-HU"/>
        </w:rPr>
        <w:t xml:space="preserve"> </w:t>
      </w:r>
    </w:p>
    <w:p w:rsidR="00E4386A" w:rsidRPr="00E4386A" w:rsidRDefault="00E4386A" w:rsidP="00E4386A">
      <w:pPr>
        <w:numPr>
          <w:ilvl w:val="0"/>
          <w:numId w:val="5"/>
        </w:numPr>
        <w:suppressAutoHyphens/>
        <w:spacing w:before="120" w:after="0" w:line="240" w:lineRule="auto"/>
        <w:ind w:left="1701"/>
        <w:jc w:val="both"/>
        <w:rPr>
          <w:rFonts w:ascii="Garamond" w:eastAsia="Calibri" w:hAnsi="Garamond" w:cs="Times New Roman"/>
          <w:sz w:val="24"/>
          <w:szCs w:val="24"/>
          <w:lang w:eastAsia="hu-HU"/>
        </w:rPr>
      </w:pPr>
      <w:r w:rsidRPr="00E4386A">
        <w:rPr>
          <w:rFonts w:ascii="Garamond" w:eastAsia="Calibri" w:hAnsi="Garamond" w:cs="Times New Roman"/>
          <w:sz w:val="24"/>
          <w:szCs w:val="24"/>
          <w:lang w:eastAsia="hu-HU"/>
        </w:rPr>
        <w:t>jelenleg nincs folyamatban módosítás;</w:t>
      </w:r>
    </w:p>
    <w:p w:rsidR="00E4386A" w:rsidRPr="00E4386A" w:rsidRDefault="00E4386A" w:rsidP="00E4386A">
      <w:pPr>
        <w:numPr>
          <w:ilvl w:val="0"/>
          <w:numId w:val="5"/>
        </w:numPr>
        <w:suppressAutoHyphens/>
        <w:spacing w:before="120" w:after="0" w:line="240" w:lineRule="auto"/>
        <w:ind w:left="1701"/>
        <w:jc w:val="both"/>
        <w:rPr>
          <w:rFonts w:ascii="Garamond" w:eastAsia="Calibri" w:hAnsi="Garamond" w:cs="Times New Roman"/>
          <w:sz w:val="24"/>
          <w:szCs w:val="24"/>
          <w:lang w:eastAsia="hu-HU"/>
        </w:rPr>
      </w:pPr>
      <w:r w:rsidRPr="00E4386A">
        <w:rPr>
          <w:rFonts w:ascii="Garamond" w:eastAsia="Calibri" w:hAnsi="Garamond" w:cs="Times New Roman"/>
          <w:sz w:val="24"/>
          <w:szCs w:val="24"/>
          <w:lang w:eastAsia="hu-HU"/>
        </w:rPr>
        <w:t>a társaság cégügyében jelenleg van folyamatban módosítás, melyre tekintettel csatolom a cégbírósághoz benyújtott változásbejegyzési kérelmet és az annak érkezéséről a cégbíróság által megküldött igazolást;</w:t>
      </w:r>
    </w:p>
    <w:p w:rsidR="00E4386A" w:rsidRPr="00E4386A" w:rsidRDefault="00E4386A" w:rsidP="00E4386A">
      <w:pPr>
        <w:spacing w:after="0" w:line="240" w:lineRule="auto"/>
        <w:rPr>
          <w:rFonts w:ascii="Garamond" w:eastAsia="Times New Roman" w:hAnsi="Garamond" w:cs="Times New Roman"/>
          <w:sz w:val="24"/>
          <w:szCs w:val="24"/>
          <w:lang w:eastAsia="hu-HU"/>
        </w:rPr>
      </w:pPr>
    </w:p>
    <w:p w:rsidR="00E4386A" w:rsidRPr="00E4386A" w:rsidRDefault="00E4386A" w:rsidP="00E4386A">
      <w:pPr>
        <w:tabs>
          <w:tab w:val="left" w:pos="180"/>
          <w:tab w:val="left" w:pos="540"/>
        </w:tabs>
        <w:spacing w:after="0" w:line="240" w:lineRule="auto"/>
        <w:rPr>
          <w:rFonts w:ascii="Garamond" w:eastAsia="Times New Roman" w:hAnsi="Garamond" w:cs="Times New Roman"/>
          <w:sz w:val="24"/>
          <w:szCs w:val="24"/>
          <w:lang w:eastAsia="hu-HU"/>
        </w:rPr>
      </w:pPr>
    </w:p>
    <w:p w:rsidR="00E4386A" w:rsidRPr="00E4386A" w:rsidRDefault="00E4386A" w:rsidP="00E4386A">
      <w:pPr>
        <w:spacing w:after="0" w:line="240" w:lineRule="auto"/>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Keltezés (helység, év, hónap, nap)</w:t>
      </w:r>
      <w:r w:rsidRPr="00E4386A">
        <w:rPr>
          <w:rFonts w:ascii="Garamond" w:eastAsia="Times New Roman" w:hAnsi="Garamond" w:cs="Times New Roman"/>
          <w:sz w:val="24"/>
          <w:szCs w:val="24"/>
          <w:lang w:eastAsia="hu-HU"/>
        </w:rPr>
        <w:tab/>
      </w:r>
    </w:p>
    <w:p w:rsidR="00E4386A" w:rsidRPr="00E4386A" w:rsidRDefault="00E4386A" w:rsidP="00E4386A">
      <w:pPr>
        <w:spacing w:after="0" w:line="240" w:lineRule="auto"/>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r>
      <w:r w:rsidRPr="00E4386A">
        <w:rPr>
          <w:rFonts w:ascii="Garamond" w:eastAsia="Times New Roman" w:hAnsi="Garamond" w:cs="Times New Roman"/>
          <w:sz w:val="24"/>
          <w:szCs w:val="24"/>
          <w:lang w:eastAsia="hu-HU"/>
        </w:rPr>
        <w:tab/>
        <w:t xml:space="preserve">        …………………………………………</w:t>
      </w:r>
    </w:p>
    <w:p w:rsidR="00E4386A" w:rsidRPr="00E4386A" w:rsidRDefault="00E4386A" w:rsidP="00E4386A">
      <w:pPr>
        <w:tabs>
          <w:tab w:val="center" w:pos="6521"/>
        </w:tabs>
        <w:spacing w:after="0" w:line="240" w:lineRule="auto"/>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b/>
        <w:t xml:space="preserve">   (cégjegyzésre jogosult vagy szabályszerűen </w:t>
      </w:r>
    </w:p>
    <w:p w:rsidR="00E4386A" w:rsidRPr="00E4386A" w:rsidRDefault="00E4386A" w:rsidP="00E4386A">
      <w:pPr>
        <w:tabs>
          <w:tab w:val="center" w:pos="6521"/>
        </w:tabs>
        <w:spacing w:after="0" w:line="240" w:lineRule="auto"/>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ab/>
        <w:t>meghatalmazott képviselő aláírása)</w:t>
      </w:r>
    </w:p>
    <w:p w:rsidR="00E4386A" w:rsidRPr="00E4386A" w:rsidRDefault="00E4386A" w:rsidP="00E4386A">
      <w:pPr>
        <w:suppressAutoHyphens/>
        <w:spacing w:after="0" w:line="240" w:lineRule="auto"/>
        <w:rPr>
          <w:rFonts w:ascii="Arial" w:eastAsia="Times New Roman" w:hAnsi="Arial" w:cs="Arial"/>
          <w:sz w:val="24"/>
          <w:szCs w:val="24"/>
          <w:lang w:eastAsia="ar-SA"/>
        </w:rPr>
      </w:pPr>
    </w:p>
    <w:p w:rsidR="00E4386A" w:rsidRPr="00E4386A" w:rsidRDefault="00E4386A" w:rsidP="00E4386A">
      <w:pPr>
        <w:spacing w:after="0" w:line="240" w:lineRule="auto"/>
        <w:jc w:val="both"/>
        <w:rPr>
          <w:rFonts w:ascii="Garamond" w:eastAsia="Calibri" w:hAnsi="Garamond" w:cs="Times New Roman"/>
          <w:i/>
          <w:sz w:val="24"/>
          <w:szCs w:val="24"/>
        </w:rPr>
      </w:pPr>
    </w:p>
    <w:p w:rsidR="00E4386A" w:rsidRPr="00E4386A" w:rsidRDefault="00E4386A" w:rsidP="00E4386A">
      <w:pPr>
        <w:keepNext/>
        <w:spacing w:after="0" w:line="240" w:lineRule="auto"/>
        <w:jc w:val="center"/>
        <w:outlineLvl w:val="3"/>
        <w:rPr>
          <w:rFonts w:ascii="Garamond" w:eastAsia="Calibri" w:hAnsi="Garamond" w:cs="Times New Roman"/>
          <w:i/>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p>
    <w:p w:rsidR="00E4386A" w:rsidRPr="00E4386A" w:rsidRDefault="00E4386A" w:rsidP="00E4386A">
      <w:pPr>
        <w:keepNext/>
        <w:spacing w:after="0" w:line="240" w:lineRule="auto"/>
        <w:jc w:val="right"/>
        <w:outlineLvl w:val="3"/>
        <w:rPr>
          <w:rFonts w:ascii="Garamond" w:eastAsia="Calibri" w:hAnsi="Garamond" w:cs="Times New Roman"/>
          <w:b/>
          <w:sz w:val="24"/>
          <w:szCs w:val="24"/>
        </w:rPr>
      </w:pPr>
      <w:r w:rsidRPr="00E4386A">
        <w:rPr>
          <w:rFonts w:ascii="Garamond" w:eastAsia="Calibri" w:hAnsi="Garamond" w:cs="Times New Roman"/>
          <w:b/>
          <w:sz w:val="24"/>
          <w:szCs w:val="24"/>
        </w:rPr>
        <w:t>11. számú melléklet</w:t>
      </w:r>
    </w:p>
    <w:p w:rsidR="00E4386A" w:rsidRPr="00E4386A" w:rsidRDefault="00E4386A" w:rsidP="00E4386A">
      <w:pPr>
        <w:keepNext/>
        <w:spacing w:after="0" w:line="240" w:lineRule="auto"/>
        <w:jc w:val="center"/>
        <w:outlineLvl w:val="3"/>
        <w:rPr>
          <w:rFonts w:ascii="Garamond" w:eastAsia="Calibri" w:hAnsi="Garamond" w:cs="Times New Roman"/>
          <w:i/>
          <w:sz w:val="24"/>
          <w:szCs w:val="24"/>
        </w:rPr>
      </w:pPr>
    </w:p>
    <w:p w:rsidR="00E4386A" w:rsidRPr="00E4386A" w:rsidRDefault="00E4386A" w:rsidP="00E4386A">
      <w:pPr>
        <w:keepNext/>
        <w:spacing w:after="0" w:line="240" w:lineRule="auto"/>
        <w:jc w:val="center"/>
        <w:outlineLvl w:val="3"/>
        <w:rPr>
          <w:rFonts w:ascii="Garamond" w:eastAsia="Calibri" w:hAnsi="Garamond" w:cs="Times New Roman"/>
          <w:i/>
          <w:sz w:val="24"/>
          <w:szCs w:val="24"/>
        </w:rPr>
      </w:pPr>
    </w:p>
    <w:p w:rsidR="00E4386A" w:rsidRPr="00E4386A" w:rsidRDefault="00E4386A" w:rsidP="00E4386A">
      <w:pPr>
        <w:keepNext/>
        <w:spacing w:after="0" w:line="240" w:lineRule="auto"/>
        <w:jc w:val="center"/>
        <w:outlineLvl w:val="3"/>
        <w:rPr>
          <w:rFonts w:ascii="Garamond" w:eastAsia="Calibri" w:hAnsi="Garamond" w:cs="Times New Roman"/>
          <w:i/>
          <w:sz w:val="24"/>
          <w:szCs w:val="24"/>
        </w:rPr>
      </w:pPr>
    </w:p>
    <w:p w:rsidR="00E4386A" w:rsidRPr="00E4386A" w:rsidRDefault="00E4386A" w:rsidP="00E4386A">
      <w:pPr>
        <w:spacing w:after="0" w:line="240" w:lineRule="auto"/>
        <w:jc w:val="center"/>
        <w:rPr>
          <w:rFonts w:ascii="Garamond" w:eastAsia="Calibri" w:hAnsi="Garamond" w:cs="Times New Roman"/>
          <w:i/>
          <w:sz w:val="24"/>
          <w:szCs w:val="24"/>
        </w:rPr>
      </w:pPr>
      <w:r w:rsidRPr="00E4386A">
        <w:rPr>
          <w:rFonts w:ascii="Garamond" w:eastAsia="Calibri" w:hAnsi="Garamond" w:cs="Times New Roman"/>
          <w:i/>
          <w:sz w:val="24"/>
          <w:szCs w:val="24"/>
        </w:rPr>
        <w:t>GINOP-2.3.3-15-2016-00025 jelű pályázat keretében megvalósuló hűtött NMR-mérőfej illetve Elektronikai és rádiótechnikai eszközök és azokhoz szükséges alkatrészek és tartozékok beszerzése a Pécsi Tudományegyetem részére</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t xml:space="preserve">Nyilatkozat </w:t>
      </w:r>
    </w:p>
    <w:p w:rsidR="00E4386A" w:rsidRPr="00E4386A" w:rsidRDefault="00E4386A" w:rsidP="00E4386A">
      <w:pPr>
        <w:spacing w:after="0" w:line="240" w:lineRule="auto"/>
        <w:jc w:val="center"/>
        <w:rPr>
          <w:rFonts w:ascii="Garamond" w:eastAsia="Times New Roman" w:hAnsi="Garamond" w:cs="Times New Roman"/>
          <w:b/>
          <w:caps/>
          <w:sz w:val="24"/>
          <w:szCs w:val="24"/>
          <w:lang w:eastAsia="hu-HU"/>
        </w:rPr>
      </w:pPr>
      <w:r w:rsidRPr="00E4386A">
        <w:rPr>
          <w:rFonts w:ascii="Garamond" w:eastAsia="Times New Roman" w:hAnsi="Garamond" w:cs="Times New Roman"/>
          <w:b/>
          <w:caps/>
          <w:sz w:val="24"/>
          <w:szCs w:val="24"/>
          <w:lang w:eastAsia="hu-HU"/>
        </w:rPr>
        <w:lastRenderedPageBreak/>
        <w:t>az elektronikusan benyújtott ajánlatról</w:t>
      </w: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tabs>
          <w:tab w:val="left" w:pos="1843"/>
        </w:tabs>
        <w:spacing w:after="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 xml:space="preserve">Alulírott ________________________________ mint a(z) _________________________ ajánlattevő cégjegyzésre jogosult képviselője büntetőjogi felelősségem tudatában </w:t>
      </w: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spacing w:after="0" w:line="240" w:lineRule="auto"/>
        <w:jc w:val="center"/>
        <w:rPr>
          <w:rFonts w:ascii="Garamond" w:eastAsia="Calibri" w:hAnsi="Garamond" w:cs="Times New Roman"/>
          <w:b/>
          <w:bCs/>
          <w:spacing w:val="56"/>
          <w:sz w:val="24"/>
          <w:szCs w:val="24"/>
        </w:rPr>
      </w:pPr>
      <w:r w:rsidRPr="00E4386A">
        <w:rPr>
          <w:rFonts w:ascii="Garamond" w:eastAsia="Calibri" w:hAnsi="Garamond" w:cs="Times New Roman"/>
          <w:b/>
          <w:bCs/>
          <w:spacing w:val="56"/>
          <w:sz w:val="24"/>
          <w:szCs w:val="24"/>
        </w:rPr>
        <w:t>nyilatkozom,</w:t>
      </w:r>
    </w:p>
    <w:p w:rsidR="00E4386A" w:rsidRPr="00E4386A" w:rsidRDefault="00E4386A" w:rsidP="00E4386A">
      <w:pPr>
        <w:spacing w:after="0" w:line="240" w:lineRule="auto"/>
        <w:jc w:val="both"/>
        <w:rPr>
          <w:rFonts w:ascii="Garamond" w:eastAsia="Calibri" w:hAnsi="Garamond" w:cs="Times New Roman"/>
          <w:b/>
          <w:bCs/>
          <w:spacing w:val="56"/>
          <w:sz w:val="24"/>
          <w:szCs w:val="24"/>
        </w:rPr>
      </w:pPr>
    </w:p>
    <w:p w:rsidR="00E4386A" w:rsidRPr="00E4386A" w:rsidRDefault="00E4386A" w:rsidP="00E4386A">
      <w:pPr>
        <w:spacing w:after="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hogy az elektronikus formában benyújtott ajánlat mindenben megegyezik a papír alapú eredeti példánnyal.</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Calibri" w:hAnsi="Garamond" w:cs="Times New Roman"/>
          <w:sz w:val="24"/>
          <w:szCs w:val="24"/>
        </w:rPr>
      </w:pPr>
    </w:p>
    <w:p w:rsidR="00E4386A" w:rsidRPr="00E4386A" w:rsidRDefault="00E4386A" w:rsidP="00E4386A">
      <w:pPr>
        <w:spacing w:after="0" w:line="240" w:lineRule="auto"/>
        <w:ind w:left="1843" w:hanging="415"/>
        <w:jc w:val="right"/>
        <w:rPr>
          <w:rFonts w:ascii="Garamond" w:eastAsia="Times New Roman" w:hAnsi="Garamond" w:cs="Times New Roman"/>
          <w:b/>
          <w:sz w:val="24"/>
          <w:szCs w:val="24"/>
          <w:lang w:eastAsia="hu-HU"/>
        </w:rPr>
      </w:pPr>
      <w:r w:rsidRPr="00E4386A">
        <w:rPr>
          <w:rFonts w:ascii="Garamond" w:eastAsia="Times New Roman" w:hAnsi="Garamond" w:cs="Times New Roman"/>
          <w:b/>
          <w:sz w:val="24"/>
          <w:szCs w:val="24"/>
          <w:lang w:eastAsia="hu-HU"/>
        </w:rPr>
        <w:t>12.</w:t>
      </w:r>
      <w:r w:rsidRPr="00E4386A">
        <w:rPr>
          <w:rFonts w:ascii="Garamond" w:eastAsia="Times New Roman" w:hAnsi="Garamond" w:cs="Times New Roman"/>
          <w:b/>
          <w:sz w:val="24"/>
          <w:szCs w:val="24"/>
          <w:lang w:eastAsia="hu-HU"/>
        </w:rPr>
        <w:tab/>
        <w:t>számú melléklet</w:t>
      </w:r>
    </w:p>
    <w:p w:rsidR="00E4386A" w:rsidRPr="00E4386A" w:rsidRDefault="00E4386A" w:rsidP="00E4386A">
      <w:pPr>
        <w:spacing w:after="0" w:line="240" w:lineRule="auto"/>
        <w:ind w:left="1788"/>
        <w:contextualSpacing/>
        <w:jc w:val="center"/>
        <w:rPr>
          <w:rFonts w:ascii="Garamond" w:eastAsia="Times New Roman" w:hAnsi="Garamond" w:cs="Times New Roman"/>
          <w:b/>
          <w:sz w:val="24"/>
          <w:szCs w:val="24"/>
          <w:lang w:val="x-none" w:eastAsia="hu-HU"/>
        </w:rPr>
      </w:pPr>
    </w:p>
    <w:p w:rsidR="00E4386A" w:rsidRPr="00E4386A" w:rsidRDefault="00E4386A" w:rsidP="00E4386A">
      <w:pPr>
        <w:spacing w:after="0" w:line="240" w:lineRule="auto"/>
        <w:contextualSpacing/>
        <w:jc w:val="center"/>
        <w:rPr>
          <w:rFonts w:ascii="Garamond" w:eastAsia="Calibri" w:hAnsi="Garamond" w:cs="Times New Roman"/>
          <w:i/>
          <w:sz w:val="24"/>
          <w:szCs w:val="24"/>
          <w:lang w:val="x-none" w:eastAsia="x-none"/>
        </w:rPr>
      </w:pPr>
      <w:r w:rsidRPr="00E4386A">
        <w:rPr>
          <w:rFonts w:ascii="Garamond" w:eastAsia="Calibri" w:hAnsi="Garamond" w:cs="Times New Roman"/>
          <w:i/>
          <w:sz w:val="24"/>
          <w:szCs w:val="24"/>
          <w:lang w:val="x-none" w:eastAsia="x-none"/>
        </w:rPr>
        <w:t xml:space="preserve">GINOP-2.3.3-15-2016-00025 jelű pályázat keretében megvalósuló hűtött NMR-mérőfej illetve Elektronikai és rádiótechnikai eszközök és azokhoz szükséges alkatrészek és tartozékok beszerzése a Pécsi Tudományegyetem részére </w:t>
      </w:r>
    </w:p>
    <w:p w:rsidR="00E4386A" w:rsidRPr="00E4386A" w:rsidRDefault="00E4386A" w:rsidP="00E4386A">
      <w:pPr>
        <w:spacing w:after="0" w:line="240" w:lineRule="auto"/>
        <w:contextualSpacing/>
        <w:jc w:val="center"/>
        <w:rPr>
          <w:rFonts w:ascii="Garamond" w:eastAsia="Calibri" w:hAnsi="Garamond" w:cs="Times New Roman"/>
          <w:i/>
          <w:sz w:val="24"/>
          <w:szCs w:val="24"/>
          <w:lang w:val="x-none" w:eastAsia="x-none"/>
        </w:rPr>
      </w:pPr>
    </w:p>
    <w:p w:rsidR="00E4386A" w:rsidRPr="00E4386A" w:rsidRDefault="00E4386A" w:rsidP="00E4386A">
      <w:pPr>
        <w:spacing w:after="0" w:line="240" w:lineRule="auto"/>
        <w:contextualSpacing/>
        <w:jc w:val="center"/>
        <w:rPr>
          <w:rFonts w:ascii="Garamond" w:eastAsia="Calibri" w:hAnsi="Garamond" w:cs="Times New Roman"/>
          <w:b/>
          <w:sz w:val="24"/>
          <w:szCs w:val="24"/>
          <w:lang w:val="x-none" w:eastAsia="x-none"/>
        </w:rPr>
      </w:pPr>
      <w:r w:rsidRPr="00E4386A">
        <w:rPr>
          <w:rFonts w:ascii="Garamond" w:eastAsia="Calibri" w:hAnsi="Garamond" w:cs="Times New Roman"/>
          <w:b/>
          <w:sz w:val="24"/>
          <w:szCs w:val="24"/>
          <w:lang w:val="x-none" w:eastAsia="x-none"/>
        </w:rPr>
        <w:t>NYILATKOZAT</w:t>
      </w:r>
    </w:p>
    <w:p w:rsidR="00E4386A" w:rsidRPr="00E4386A" w:rsidRDefault="00E4386A" w:rsidP="00E4386A">
      <w:pPr>
        <w:spacing w:after="0" w:line="240" w:lineRule="auto"/>
        <w:jc w:val="center"/>
        <w:rPr>
          <w:rFonts w:ascii="Garamond" w:eastAsia="Calibri" w:hAnsi="Garamond" w:cs="Times New Roman"/>
          <w:b/>
          <w:caps/>
          <w:sz w:val="24"/>
          <w:szCs w:val="24"/>
        </w:rPr>
      </w:pPr>
      <w:r w:rsidRPr="00E4386A">
        <w:rPr>
          <w:rFonts w:ascii="Garamond" w:eastAsia="Calibri" w:hAnsi="Garamond" w:cs="Times New Roman"/>
          <w:b/>
          <w:caps/>
          <w:sz w:val="24"/>
          <w:szCs w:val="24"/>
        </w:rPr>
        <w:t xml:space="preserve">nyertesség esetén a szerződés feltöltéséhez szükséges adatokról </w:t>
      </w:r>
    </w:p>
    <w:p w:rsidR="00E4386A" w:rsidRPr="00E4386A" w:rsidRDefault="00E4386A" w:rsidP="00E4386A">
      <w:pPr>
        <w:spacing w:after="0" w:line="240" w:lineRule="auto"/>
        <w:jc w:val="center"/>
        <w:rPr>
          <w:rFonts w:ascii="Garamond" w:eastAsia="Calibri" w:hAnsi="Garamond" w:cs="Times New Roman"/>
          <w:b/>
          <w:caps/>
          <w:sz w:val="24"/>
          <w:szCs w:val="24"/>
        </w:rPr>
      </w:pP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 xml:space="preserve">Alulírott …………………….. társaság (ajánlattevő), melyet képvisel: …………………………… </w:t>
      </w:r>
    </w:p>
    <w:p w:rsidR="00E4386A" w:rsidRPr="00E4386A" w:rsidRDefault="00E4386A" w:rsidP="00E4386A">
      <w:pPr>
        <w:spacing w:after="0" w:line="240" w:lineRule="auto"/>
        <w:contextualSpacing/>
        <w:jc w:val="both"/>
        <w:rPr>
          <w:rFonts w:ascii="Garamond" w:eastAsia="Times New Roman" w:hAnsi="Garamond" w:cs="Times New Roman"/>
          <w:sz w:val="24"/>
          <w:szCs w:val="24"/>
          <w:lang w:eastAsia="hu-HU"/>
        </w:rPr>
      </w:pPr>
    </w:p>
    <w:p w:rsidR="00E4386A" w:rsidRPr="00E4386A" w:rsidRDefault="00E4386A" w:rsidP="00E4386A">
      <w:pPr>
        <w:spacing w:after="0" w:line="240" w:lineRule="auto"/>
        <w:contextualSpacing/>
        <w:jc w:val="center"/>
        <w:rPr>
          <w:rFonts w:ascii="Garamond" w:eastAsia="Times New Roman" w:hAnsi="Garamond" w:cs="Times New Roman"/>
          <w:b/>
          <w:spacing w:val="40"/>
          <w:sz w:val="24"/>
          <w:szCs w:val="24"/>
          <w:lang w:eastAsia="hu-HU"/>
        </w:rPr>
      </w:pPr>
      <w:r w:rsidRPr="00E4386A">
        <w:rPr>
          <w:rFonts w:ascii="Garamond" w:eastAsia="Times New Roman" w:hAnsi="Garamond" w:cs="Times New Roman"/>
          <w:b/>
          <w:spacing w:val="40"/>
          <w:sz w:val="24"/>
          <w:szCs w:val="24"/>
          <w:lang w:eastAsia="hu-HU"/>
        </w:rPr>
        <w:t>nyilatkozom,</w:t>
      </w:r>
    </w:p>
    <w:p w:rsidR="00E4386A" w:rsidRPr="00E4386A" w:rsidRDefault="00E4386A" w:rsidP="00E4386A">
      <w:pPr>
        <w:spacing w:after="0" w:line="240" w:lineRule="auto"/>
        <w:jc w:val="both"/>
        <w:rPr>
          <w:rFonts w:ascii="Garamond" w:eastAsia="Calibri" w:hAnsi="Garamond" w:cs="Times New Roman"/>
          <w:sz w:val="24"/>
          <w:szCs w:val="24"/>
        </w:rPr>
      </w:pPr>
    </w:p>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hogy nyertességünk esetén:</w:t>
      </w:r>
    </w:p>
    <w:p w:rsidR="00E4386A" w:rsidRPr="00E4386A" w:rsidRDefault="00E4386A" w:rsidP="00E4386A">
      <w:pPr>
        <w:spacing w:after="0" w:line="240" w:lineRule="auto"/>
        <w:ind w:left="357"/>
        <w:contextualSpacing/>
        <w:jc w:val="both"/>
        <w:rPr>
          <w:rFonts w:ascii="Garamond" w:eastAsia="Calibri" w:hAnsi="Garamond" w:cs="Arial"/>
          <w:sz w:val="24"/>
          <w:szCs w:val="24"/>
        </w:rPr>
      </w:pPr>
    </w:p>
    <w:p w:rsidR="00E4386A" w:rsidRPr="00E4386A" w:rsidRDefault="00E4386A" w:rsidP="00E4386A">
      <w:pPr>
        <w:spacing w:after="0" w:line="240" w:lineRule="auto"/>
        <w:ind w:left="357"/>
        <w:contextualSpacing/>
        <w:jc w:val="both"/>
        <w:rPr>
          <w:rFonts w:ascii="Garamond" w:eastAsia="Calibri" w:hAnsi="Garamond" w:cs="Arial"/>
          <w:sz w:val="24"/>
          <w:szCs w:val="24"/>
        </w:rPr>
      </w:pPr>
    </w:p>
    <w:p w:rsidR="00E4386A" w:rsidRPr="00E4386A" w:rsidRDefault="00E4386A" w:rsidP="00E4386A">
      <w:pPr>
        <w:spacing w:after="120" w:line="240" w:lineRule="auto"/>
        <w:ind w:left="357"/>
        <w:jc w:val="both"/>
        <w:rPr>
          <w:rFonts w:ascii="Garamond" w:eastAsia="Calibri" w:hAnsi="Garamond" w:cs="Arial"/>
          <w:b/>
          <w:sz w:val="24"/>
          <w:szCs w:val="24"/>
        </w:rPr>
      </w:pPr>
      <w:r w:rsidRPr="00E4386A">
        <w:rPr>
          <w:rFonts w:ascii="Garamond" w:eastAsia="Calibri" w:hAnsi="Garamond" w:cs="Arial"/>
          <w:b/>
          <w:sz w:val="24"/>
          <w:szCs w:val="24"/>
        </w:rPr>
        <w:t>Szerződés teljesítésével kapcsolatban kijelölt kapcsolattartó:</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Név</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lastRenderedPageBreak/>
              <w:t>Telefonszám</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Fax</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E-mail cím</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bl>
    <w:p w:rsidR="00E4386A" w:rsidRPr="00E4386A" w:rsidRDefault="00E4386A" w:rsidP="00E4386A">
      <w:pPr>
        <w:spacing w:after="0" w:line="240" w:lineRule="auto"/>
        <w:contextualSpacing/>
        <w:jc w:val="both"/>
        <w:rPr>
          <w:rFonts w:ascii="Garamond" w:eastAsia="Calibri" w:hAnsi="Garamond" w:cs="Arial"/>
          <w:sz w:val="24"/>
          <w:szCs w:val="24"/>
        </w:rPr>
      </w:pPr>
    </w:p>
    <w:p w:rsidR="00E4386A" w:rsidRPr="00E4386A" w:rsidRDefault="00E4386A" w:rsidP="00E4386A">
      <w:pPr>
        <w:spacing w:after="120" w:line="240" w:lineRule="auto"/>
        <w:ind w:left="357"/>
        <w:jc w:val="both"/>
        <w:rPr>
          <w:rFonts w:ascii="Garamond" w:eastAsia="Calibri" w:hAnsi="Garamond" w:cs="Arial"/>
          <w:b/>
          <w:sz w:val="24"/>
          <w:szCs w:val="24"/>
        </w:rPr>
      </w:pPr>
      <w:r w:rsidRPr="00E4386A">
        <w:rPr>
          <w:rFonts w:ascii="Garamond" w:eastAsia="Calibri" w:hAnsi="Garamond" w:cs="Arial"/>
          <w:b/>
          <w:sz w:val="24"/>
          <w:szCs w:val="24"/>
        </w:rPr>
        <w:t>Ajánlattevő(k) nevében a Szerződést aláíró, képviseletre jogosult személy: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Név</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Beosztás</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bl>
    <w:p w:rsidR="00E4386A" w:rsidRPr="00E4386A" w:rsidRDefault="00E4386A" w:rsidP="00E4386A">
      <w:pPr>
        <w:spacing w:before="240" w:after="120" w:line="240" w:lineRule="auto"/>
        <w:ind w:left="357"/>
        <w:jc w:val="both"/>
        <w:rPr>
          <w:rFonts w:ascii="Garamond" w:eastAsia="Calibri" w:hAnsi="Garamond" w:cs="Arial"/>
          <w:b/>
          <w:sz w:val="24"/>
          <w:szCs w:val="24"/>
        </w:rPr>
      </w:pPr>
      <w:r w:rsidRPr="00E4386A">
        <w:rPr>
          <w:rFonts w:ascii="Garamond" w:eastAsia="Calibri" w:hAnsi="Garamond" w:cs="Arial"/>
          <w:b/>
          <w:sz w:val="24"/>
          <w:szCs w:val="24"/>
        </w:rPr>
        <w:t>Együttes aláírási jog esetén</w:t>
      </w:r>
      <w:r w:rsidRPr="00E4386A">
        <w:rPr>
          <w:rFonts w:ascii="Garamond" w:eastAsia="Calibri" w:hAnsi="Garamond" w:cs="Arial"/>
          <w:b/>
          <w:sz w:val="24"/>
          <w:szCs w:val="24"/>
          <w:vertAlign w:val="superscript"/>
        </w:rPr>
        <w:footnoteReference w:id="6"/>
      </w:r>
      <w:r w:rsidRPr="00E4386A">
        <w:rPr>
          <w:rFonts w:ascii="Garamond" w:eastAsia="Calibri" w:hAnsi="Garamond" w:cs="Arial"/>
          <w:b/>
          <w:sz w:val="24"/>
          <w:szCs w:val="24"/>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Név</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Beosztás</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D9D9D9"/>
          </w:tcPr>
          <w:p w:rsidR="00E4386A" w:rsidRPr="00E4386A" w:rsidRDefault="00E4386A" w:rsidP="00E4386A">
            <w:pPr>
              <w:spacing w:after="0" w:line="240" w:lineRule="auto"/>
              <w:contextualSpacing/>
              <w:jc w:val="both"/>
              <w:rPr>
                <w:rFonts w:ascii="Garamond" w:eastAsia="Calibri" w:hAnsi="Garamond" w:cs="Arial"/>
                <w:sz w:val="24"/>
                <w:szCs w:val="24"/>
              </w:rPr>
            </w:pPr>
          </w:p>
        </w:tc>
        <w:tc>
          <w:tcPr>
            <w:tcW w:w="5386" w:type="dxa"/>
            <w:shd w:val="clear" w:color="auto" w:fill="D9D9D9"/>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Név</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r w:rsidRPr="00E4386A">
              <w:rPr>
                <w:rFonts w:ascii="Garamond" w:eastAsia="Calibri" w:hAnsi="Garamond" w:cs="Arial"/>
                <w:sz w:val="24"/>
                <w:szCs w:val="24"/>
              </w:rPr>
              <w:t>Beosztás</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sz w:val="24"/>
                <w:szCs w:val="24"/>
              </w:rPr>
            </w:pPr>
          </w:p>
        </w:tc>
      </w:tr>
    </w:tbl>
    <w:p w:rsidR="00E4386A" w:rsidRPr="00E4386A" w:rsidRDefault="00E4386A" w:rsidP="00E4386A">
      <w:pPr>
        <w:spacing w:after="0" w:line="240" w:lineRule="auto"/>
        <w:jc w:val="both"/>
        <w:rPr>
          <w:rFonts w:ascii="Garamond" w:eastAsia="Calibri" w:hAnsi="Garamond" w:cs="Times New Roman"/>
          <w:b/>
          <w:sz w:val="24"/>
          <w:szCs w:val="24"/>
          <w:lang w:eastAsia="hu-HU"/>
        </w:rPr>
      </w:pPr>
    </w:p>
    <w:p w:rsidR="00E4386A" w:rsidRPr="00E4386A" w:rsidRDefault="00E4386A" w:rsidP="00E4386A">
      <w:pPr>
        <w:spacing w:after="0" w:line="240" w:lineRule="auto"/>
        <w:ind w:left="357"/>
        <w:contextualSpacing/>
        <w:jc w:val="both"/>
        <w:rPr>
          <w:rFonts w:ascii="Garamond" w:eastAsia="Calibri" w:hAnsi="Garamond" w:cs="Arial"/>
          <w:b/>
          <w:sz w:val="24"/>
          <w:szCs w:val="24"/>
        </w:rPr>
      </w:pPr>
      <w:r w:rsidRPr="00E4386A">
        <w:rPr>
          <w:rFonts w:ascii="Garamond" w:eastAsia="Calibri" w:hAnsi="Garamond" w:cs="Arial"/>
          <w:b/>
          <w:sz w:val="24"/>
          <w:szCs w:val="24"/>
        </w:rPr>
        <w:t>A nyertes ajánlattevő a jótállással kapcsolatos bejelentéseket az alábbi elérhetőségeken fogadja: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81"/>
        <w:gridCol w:w="5386"/>
      </w:tblGrid>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b/>
                <w:sz w:val="24"/>
                <w:szCs w:val="24"/>
              </w:rPr>
            </w:pPr>
            <w:r w:rsidRPr="00E4386A">
              <w:rPr>
                <w:rFonts w:ascii="Garamond" w:eastAsia="Calibri" w:hAnsi="Garamond" w:cs="Arial"/>
                <w:b/>
                <w:sz w:val="24"/>
                <w:szCs w:val="24"/>
              </w:rPr>
              <w:t>E-mail</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b/>
                <w:sz w:val="24"/>
                <w:szCs w:val="24"/>
              </w:rPr>
            </w:pPr>
          </w:p>
        </w:tc>
      </w:tr>
      <w:tr w:rsidR="00E4386A" w:rsidRPr="00E4386A" w:rsidTr="00500DD4">
        <w:trPr>
          <w:jc w:val="center"/>
        </w:trPr>
        <w:tc>
          <w:tcPr>
            <w:tcW w:w="2381" w:type="dxa"/>
            <w:shd w:val="clear" w:color="auto" w:fill="auto"/>
          </w:tcPr>
          <w:p w:rsidR="00E4386A" w:rsidRPr="00E4386A" w:rsidRDefault="00E4386A" w:rsidP="00E4386A">
            <w:pPr>
              <w:spacing w:after="0" w:line="240" w:lineRule="auto"/>
              <w:contextualSpacing/>
              <w:jc w:val="both"/>
              <w:rPr>
                <w:rFonts w:ascii="Garamond" w:eastAsia="Calibri" w:hAnsi="Garamond" w:cs="Arial"/>
                <w:b/>
                <w:sz w:val="24"/>
                <w:szCs w:val="24"/>
              </w:rPr>
            </w:pPr>
            <w:r w:rsidRPr="00E4386A">
              <w:rPr>
                <w:rFonts w:ascii="Garamond" w:eastAsia="Calibri" w:hAnsi="Garamond" w:cs="Arial"/>
                <w:b/>
                <w:sz w:val="24"/>
                <w:szCs w:val="24"/>
              </w:rPr>
              <w:t>Fax:</w:t>
            </w:r>
          </w:p>
        </w:tc>
        <w:tc>
          <w:tcPr>
            <w:tcW w:w="5386" w:type="dxa"/>
            <w:shd w:val="clear" w:color="auto" w:fill="auto"/>
          </w:tcPr>
          <w:p w:rsidR="00E4386A" w:rsidRPr="00E4386A" w:rsidRDefault="00E4386A" w:rsidP="00E4386A">
            <w:pPr>
              <w:spacing w:after="0" w:line="240" w:lineRule="auto"/>
              <w:contextualSpacing/>
              <w:jc w:val="both"/>
              <w:rPr>
                <w:rFonts w:ascii="Garamond" w:eastAsia="Calibri" w:hAnsi="Garamond" w:cs="Arial"/>
                <w:b/>
                <w:sz w:val="24"/>
                <w:szCs w:val="24"/>
              </w:rPr>
            </w:pPr>
          </w:p>
        </w:tc>
      </w:tr>
    </w:tbl>
    <w:p w:rsidR="00E4386A" w:rsidRPr="00E4386A" w:rsidRDefault="00E4386A" w:rsidP="00E4386A">
      <w:pPr>
        <w:spacing w:after="0" w:line="240" w:lineRule="auto"/>
        <w:jc w:val="both"/>
        <w:rPr>
          <w:rFonts w:ascii="Garamond" w:eastAsia="Calibri" w:hAnsi="Garamond" w:cs="Times New Roman"/>
          <w:sz w:val="24"/>
          <w:szCs w:val="24"/>
          <w:lang w:eastAsia="hu-HU"/>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Keltezés (helység, év, hónap, nap)</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rPr>
          <w:rFonts w:ascii="Garamond" w:eastAsia="Calibri" w:hAnsi="Garamond" w:cs="Times New Roman"/>
          <w:b/>
          <w:bCs/>
          <w:smallCaps/>
          <w:color w:val="000000"/>
          <w:sz w:val="24"/>
          <w:szCs w:val="24"/>
        </w:rPr>
      </w:pPr>
    </w:p>
    <w:p w:rsidR="00E4386A" w:rsidRPr="00E4386A" w:rsidRDefault="00E4386A" w:rsidP="00E4386A">
      <w:pPr>
        <w:spacing w:after="120" w:line="276" w:lineRule="auto"/>
        <w:jc w:val="right"/>
        <w:rPr>
          <w:rFonts w:ascii="Garamond" w:eastAsia="Calibri" w:hAnsi="Garamond" w:cs="Times New Roman"/>
          <w:b/>
        </w:rPr>
      </w:pPr>
    </w:p>
    <w:p w:rsidR="00E4386A" w:rsidRPr="00E4386A" w:rsidRDefault="00E4386A" w:rsidP="00E4386A">
      <w:pPr>
        <w:spacing w:after="120" w:line="276" w:lineRule="auto"/>
        <w:jc w:val="right"/>
        <w:rPr>
          <w:rFonts w:ascii="Garamond" w:eastAsia="Calibri" w:hAnsi="Garamond" w:cs="Times New Roman"/>
          <w:b/>
        </w:rPr>
      </w:pPr>
      <w:r w:rsidRPr="00E4386A">
        <w:rPr>
          <w:rFonts w:ascii="Garamond" w:eastAsia="Calibri" w:hAnsi="Garamond" w:cs="Times New Roman"/>
          <w:b/>
        </w:rPr>
        <w:t>13. számú melléklet</w:t>
      </w:r>
    </w:p>
    <w:p w:rsidR="00E4386A" w:rsidRPr="00E4386A" w:rsidRDefault="00E4386A" w:rsidP="00E4386A">
      <w:pPr>
        <w:spacing w:after="120" w:line="276" w:lineRule="auto"/>
        <w:jc w:val="center"/>
        <w:rPr>
          <w:rFonts w:ascii="Garamond" w:eastAsia="Calibri" w:hAnsi="Garamond" w:cs="Times New Roman"/>
          <w:i/>
          <w:sz w:val="24"/>
          <w:szCs w:val="24"/>
          <w:lang w:val="x-none"/>
        </w:rPr>
      </w:pPr>
      <w:r w:rsidRPr="00E4386A">
        <w:rPr>
          <w:rFonts w:ascii="Garamond" w:eastAsia="Calibri" w:hAnsi="Garamond" w:cs="Times New Roman"/>
          <w:i/>
          <w:sz w:val="24"/>
          <w:szCs w:val="24"/>
          <w:lang w:val="x-none"/>
        </w:rPr>
        <w:t xml:space="preserve">GINOP-2.3.3-15-2016-00025 jelű pályázat keretében megvalósuló hűtött NMR-mérőfej illetve Elektronikai és rádiótechnikai eszközök és azokhoz szükséges alkatrészek és tartozékok beszerzése a Pécsi Tudományegyetem részére </w:t>
      </w:r>
    </w:p>
    <w:p w:rsidR="00E4386A" w:rsidRPr="00E4386A" w:rsidRDefault="00E4386A" w:rsidP="00E4386A">
      <w:pPr>
        <w:spacing w:after="120" w:line="276" w:lineRule="auto"/>
        <w:jc w:val="center"/>
        <w:rPr>
          <w:rFonts w:ascii="Garamond" w:eastAsia="Calibri" w:hAnsi="Garamond" w:cs="Times New Roman"/>
          <w:sz w:val="24"/>
          <w:szCs w:val="24"/>
        </w:rPr>
      </w:pPr>
    </w:p>
    <w:p w:rsidR="00E4386A" w:rsidRPr="00E4386A" w:rsidRDefault="00E4386A" w:rsidP="00E4386A">
      <w:pPr>
        <w:spacing w:after="120" w:line="276" w:lineRule="auto"/>
        <w:jc w:val="center"/>
        <w:rPr>
          <w:rFonts w:ascii="Garamond" w:eastAsia="Calibri" w:hAnsi="Garamond" w:cs="Times New Roman"/>
          <w:sz w:val="24"/>
          <w:szCs w:val="24"/>
        </w:rPr>
      </w:pPr>
      <w:r w:rsidRPr="00E4386A">
        <w:rPr>
          <w:rFonts w:ascii="Garamond" w:eastAsia="Calibri" w:hAnsi="Garamond" w:cs="Times New Roman"/>
          <w:sz w:val="24"/>
          <w:szCs w:val="24"/>
        </w:rPr>
        <w:t>Nyilatkozat</w:t>
      </w:r>
    </w:p>
    <w:p w:rsidR="00E4386A" w:rsidRPr="00E4386A" w:rsidRDefault="00E4386A" w:rsidP="00E4386A">
      <w:pPr>
        <w:spacing w:after="120" w:line="276" w:lineRule="auto"/>
        <w:jc w:val="center"/>
        <w:rPr>
          <w:rFonts w:ascii="Garamond" w:eastAsia="Calibri" w:hAnsi="Garamond" w:cs="Times New Roman"/>
          <w:sz w:val="24"/>
          <w:szCs w:val="24"/>
        </w:rPr>
      </w:pPr>
      <w:r w:rsidRPr="00E4386A">
        <w:rPr>
          <w:rFonts w:ascii="Garamond" w:eastAsia="Calibri" w:hAnsi="Garamond" w:cs="Times New Roman"/>
          <w:sz w:val="24"/>
          <w:szCs w:val="24"/>
        </w:rPr>
        <w:t>az ajánlat szakmai megfelelőségéről</w:t>
      </w:r>
    </w:p>
    <w:p w:rsidR="00E4386A" w:rsidRPr="00E4386A" w:rsidRDefault="00E4386A" w:rsidP="00E4386A">
      <w:pPr>
        <w:spacing w:after="120" w:line="276" w:lineRule="auto"/>
        <w:jc w:val="center"/>
        <w:rPr>
          <w:rFonts w:ascii="Garamond" w:eastAsia="Calibri" w:hAnsi="Garamond" w:cs="Times New Roman"/>
          <w:sz w:val="24"/>
          <w:szCs w:val="24"/>
        </w:rPr>
      </w:pPr>
    </w:p>
    <w:p w:rsidR="00E4386A" w:rsidRPr="00E4386A" w:rsidRDefault="00E4386A" w:rsidP="00E4386A">
      <w:pPr>
        <w:spacing w:after="120" w:line="276" w:lineRule="auto"/>
        <w:jc w:val="both"/>
        <w:rPr>
          <w:rFonts w:ascii="Garamond" w:eastAsia="Calibri" w:hAnsi="Garamond" w:cs="Times New Roman"/>
          <w:sz w:val="24"/>
          <w:szCs w:val="24"/>
        </w:rPr>
      </w:pPr>
      <w:r w:rsidRPr="00E4386A">
        <w:rPr>
          <w:rFonts w:ascii="Garamond" w:eastAsia="Calibri" w:hAnsi="Garamond" w:cs="Times New Roman"/>
          <w:sz w:val="24"/>
          <w:szCs w:val="24"/>
        </w:rPr>
        <w:t xml:space="preserve">Alulírott …………………….. társaság (ajánlattevő), melyet képvisel: …………………………… </w:t>
      </w:r>
    </w:p>
    <w:p w:rsidR="00E4386A" w:rsidRPr="00E4386A" w:rsidRDefault="00E4386A" w:rsidP="00E4386A">
      <w:pPr>
        <w:spacing w:after="120" w:line="276" w:lineRule="auto"/>
        <w:jc w:val="both"/>
        <w:rPr>
          <w:rFonts w:ascii="Garamond" w:eastAsia="Calibri" w:hAnsi="Garamond" w:cs="Times New Roman"/>
          <w:sz w:val="24"/>
          <w:szCs w:val="24"/>
        </w:rPr>
      </w:pPr>
    </w:p>
    <w:p w:rsidR="00E4386A" w:rsidRPr="00E4386A" w:rsidRDefault="00E4386A" w:rsidP="00E4386A">
      <w:pPr>
        <w:spacing w:after="120" w:line="276" w:lineRule="auto"/>
        <w:jc w:val="center"/>
        <w:rPr>
          <w:rFonts w:ascii="Garamond" w:eastAsia="Calibri" w:hAnsi="Garamond" w:cs="Times New Roman"/>
          <w:sz w:val="24"/>
          <w:szCs w:val="24"/>
        </w:rPr>
      </w:pPr>
      <w:r w:rsidRPr="00E4386A">
        <w:rPr>
          <w:rFonts w:ascii="Garamond" w:eastAsia="Calibri" w:hAnsi="Garamond" w:cs="Times New Roman"/>
          <w:sz w:val="24"/>
          <w:szCs w:val="24"/>
        </w:rPr>
        <w:t>nyilatkozom,</w:t>
      </w:r>
    </w:p>
    <w:p w:rsidR="00E4386A" w:rsidRPr="00E4386A" w:rsidRDefault="00E4386A" w:rsidP="00E4386A">
      <w:pPr>
        <w:spacing w:after="120" w:line="276" w:lineRule="auto"/>
        <w:jc w:val="both"/>
        <w:rPr>
          <w:rFonts w:ascii="Garamond" w:eastAsia="Calibri" w:hAnsi="Garamond" w:cs="Times New Roman"/>
          <w:sz w:val="24"/>
          <w:szCs w:val="24"/>
        </w:rPr>
      </w:pPr>
    </w:p>
    <w:p w:rsidR="00E4386A" w:rsidRPr="00E4386A" w:rsidRDefault="00E4386A" w:rsidP="00E4386A">
      <w:pPr>
        <w:spacing w:after="120" w:line="276" w:lineRule="auto"/>
        <w:jc w:val="both"/>
        <w:rPr>
          <w:rFonts w:ascii="Garamond" w:eastAsia="Calibri" w:hAnsi="Garamond" w:cs="Times New Roman"/>
          <w:sz w:val="24"/>
          <w:szCs w:val="24"/>
        </w:rPr>
      </w:pPr>
      <w:r w:rsidRPr="00E4386A">
        <w:rPr>
          <w:rFonts w:ascii="Garamond" w:eastAsia="Calibri" w:hAnsi="Garamond" w:cs="Times New Roman"/>
          <w:sz w:val="24"/>
          <w:szCs w:val="24"/>
        </w:rPr>
        <w:t xml:space="preserve">hogy az ajánlat az alábbiak szerint megfelel az Ajánlatkérő által előírt műszaki követelményeknek: </w:t>
      </w:r>
    </w:p>
    <w:p w:rsidR="00E4386A" w:rsidRPr="00E4386A" w:rsidRDefault="00E4386A" w:rsidP="00E4386A">
      <w:pPr>
        <w:spacing w:after="120" w:line="276" w:lineRule="auto"/>
        <w:jc w:val="center"/>
        <w:rPr>
          <w:rFonts w:ascii="Garamond" w:eastAsia="Calibri" w:hAnsi="Garamond" w:cs="Times New Roman"/>
        </w:rPr>
      </w:pPr>
    </w:p>
    <w:p w:rsidR="00E4386A" w:rsidRPr="00E4386A" w:rsidRDefault="00E4386A" w:rsidP="00E4386A">
      <w:pPr>
        <w:spacing w:after="120" w:line="276" w:lineRule="auto"/>
        <w:jc w:val="both"/>
        <w:rPr>
          <w:rFonts w:ascii="Garamond" w:eastAsia="Calibri" w:hAnsi="Garamond" w:cs="Times New Roman"/>
          <w:sz w:val="24"/>
          <w:szCs w:val="24"/>
        </w:rPr>
      </w:pPr>
      <w:r w:rsidRPr="00E4386A">
        <w:rPr>
          <w:rFonts w:ascii="Garamond" w:eastAsia="Calibri" w:hAnsi="Garamond" w:cs="Times New Roman"/>
          <w:sz w:val="24"/>
          <w:szCs w:val="24"/>
        </w:rPr>
        <w:lastRenderedPageBreak/>
        <w:t>I. ajánlati rész: 1 db Mérőfej és krioplatform beszerzése a Pécsi Tudományegyetem részére</w:t>
      </w:r>
    </w:p>
    <w:tbl>
      <w:tblPr>
        <w:tblW w:w="9654" w:type="dxa"/>
        <w:tblInd w:w="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3218"/>
        <w:gridCol w:w="2467"/>
        <w:gridCol w:w="3969"/>
      </w:tblGrid>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vAlign w:val="center"/>
          </w:tcPr>
          <w:p w:rsidR="00E4386A" w:rsidRPr="00E4386A" w:rsidRDefault="00E4386A" w:rsidP="00E4386A">
            <w:pPr>
              <w:spacing w:after="120" w:line="240" w:lineRule="auto"/>
              <w:jc w:val="center"/>
              <w:rPr>
                <w:rFonts w:ascii="Garamond" w:eastAsia="Calibri" w:hAnsi="Garamond" w:cs="Times New Roman"/>
                <w:b/>
                <w:bCs/>
                <w:color w:val="000000"/>
                <w:sz w:val="24"/>
                <w:szCs w:val="24"/>
              </w:rPr>
            </w:pPr>
            <w:r w:rsidRPr="00E4386A">
              <w:rPr>
                <w:rFonts w:ascii="Garamond" w:eastAsia="Calibri" w:hAnsi="Garamond" w:cs="Times New Roman"/>
                <w:b/>
                <w:bCs/>
                <w:color w:val="000000"/>
                <w:sz w:val="24"/>
                <w:szCs w:val="24"/>
              </w:rPr>
              <w:t>Elvárt műszaki paraméterek</w:t>
            </w:r>
          </w:p>
        </w:tc>
        <w:tc>
          <w:tcPr>
            <w:tcW w:w="2467"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jc w:val="center"/>
              <w:rPr>
                <w:rFonts w:ascii="Garamond" w:eastAsia="Calibri" w:hAnsi="Garamond" w:cs="Times New Roman"/>
                <w:b/>
                <w:bCs/>
                <w:color w:val="000000"/>
                <w:sz w:val="24"/>
                <w:szCs w:val="24"/>
              </w:rPr>
            </w:pPr>
            <w:r w:rsidRPr="00E4386A">
              <w:rPr>
                <w:rFonts w:ascii="Garamond" w:eastAsia="Calibri" w:hAnsi="Garamond" w:cs="Times New Roman"/>
                <w:b/>
                <w:bCs/>
                <w:color w:val="000000"/>
                <w:sz w:val="24"/>
                <w:szCs w:val="24"/>
              </w:rPr>
              <w:t>Minimális elvárás</w:t>
            </w:r>
          </w:p>
        </w:tc>
        <w:tc>
          <w:tcPr>
            <w:tcW w:w="3969"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jc w:val="center"/>
              <w:rPr>
                <w:rFonts w:ascii="Garamond" w:eastAsia="Calibri" w:hAnsi="Garamond" w:cs="Times New Roman"/>
                <w:b/>
                <w:bCs/>
                <w:color w:val="000000"/>
                <w:sz w:val="24"/>
                <w:szCs w:val="24"/>
              </w:rPr>
            </w:pPr>
            <w:r w:rsidRPr="00E4386A">
              <w:rPr>
                <w:rFonts w:ascii="Garamond" w:eastAsia="Calibri" w:hAnsi="Garamond" w:cs="Times New Roman"/>
                <w:b/>
                <w:bCs/>
                <w:color w:val="000000"/>
                <w:sz w:val="24"/>
                <w:szCs w:val="24"/>
              </w:rPr>
              <w:t>Megajánlott termék paraméterei</w:t>
            </w:r>
            <w:r w:rsidRPr="00E4386A">
              <w:rPr>
                <w:rFonts w:ascii="Garamond" w:eastAsia="Calibri" w:hAnsi="Garamond" w:cs="Times New Roman"/>
                <w:b/>
                <w:bCs/>
                <w:color w:val="000000"/>
                <w:sz w:val="24"/>
                <w:szCs w:val="24"/>
                <w:vertAlign w:val="superscript"/>
              </w:rPr>
              <w:footnoteReference w:id="7"/>
            </w:r>
          </w:p>
        </w:tc>
      </w:tr>
      <w:tr w:rsidR="00E4386A" w:rsidRPr="00E4386A" w:rsidTr="00500DD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numPr>
                <w:ilvl w:val="0"/>
                <w:numId w:val="6"/>
              </w:numPr>
              <w:spacing w:after="120" w:line="240" w:lineRule="auto"/>
              <w:ind w:left="284" w:hanging="284"/>
              <w:jc w:val="both"/>
              <w:rPr>
                <w:rFonts w:ascii="Garamond" w:eastAsia="Calibri" w:hAnsi="Garamond" w:cs="Times New Roman"/>
                <w:b/>
                <w:sz w:val="24"/>
                <w:szCs w:val="24"/>
              </w:rPr>
            </w:pPr>
            <w:r w:rsidRPr="00E4386A">
              <w:rPr>
                <w:rFonts w:ascii="Garamond" w:eastAsia="Calibri" w:hAnsi="Garamond" w:cs="Times New Roman"/>
                <w:b/>
                <w:sz w:val="24"/>
                <w:szCs w:val="24"/>
              </w:rPr>
              <w:t>Mérőfej</w:t>
            </w: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Kompatibilis a meglévő Bruker Avance III NMR-spektrométerrel.</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color w:val="000000"/>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color w:val="000000"/>
                <w:sz w:val="24"/>
                <w:szCs w:val="24"/>
              </w:rPr>
              <w:t>Kompatibilis a meglévő Ascend 500’54 függőleges furatú szupravezető mágnessel.</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 xml:space="preserve">Kompatibilis a meglévő TopSpin 3.1(p6) mérőszoftverrel, vagy ha nem, szoftverfrissítést is biztosít. </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 xml:space="preserve">Legalább két rádiófrekvenciás besugárzó/vevő csatorna, valamint egy </w:t>
            </w:r>
            <w:r w:rsidRPr="00E4386A">
              <w:rPr>
                <w:rFonts w:ascii="Garamond" w:eastAsia="Calibri" w:hAnsi="Garamond" w:cs="Times New Roman"/>
                <w:color w:val="000000"/>
                <w:sz w:val="24"/>
                <w:szCs w:val="24"/>
                <w:vertAlign w:val="superscript"/>
              </w:rPr>
              <w:t>2</w:t>
            </w:r>
            <w:r w:rsidRPr="00E4386A">
              <w:rPr>
                <w:rFonts w:ascii="Garamond" w:eastAsia="Calibri" w:hAnsi="Garamond" w:cs="Times New Roman"/>
                <w:color w:val="000000"/>
                <w:sz w:val="24"/>
                <w:szCs w:val="24"/>
              </w:rPr>
              <w:t>H lock-csatorna  csatlakoztatható.</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color w:val="000000"/>
                <w:sz w:val="24"/>
                <w:szCs w:val="24"/>
              </w:rPr>
              <w:t>Legalább az egyik rádiófrekvenciás csatornán hangolható 50-203 MHz közötti besugárzásra és vételre.</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color w:val="000000"/>
                <w:sz w:val="24"/>
                <w:szCs w:val="24"/>
              </w:rPr>
              <w:t>Tartalmaz aktívan árnyékolt z-irányú térerősség-gradiens előállítására alkalmas tekercset, amely Bruker Avance III spektrométerrel vezérelhető.</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color w:val="000000"/>
                <w:sz w:val="24"/>
                <w:szCs w:val="24"/>
              </w:rPr>
              <w:t>A rádiófrekvenciás tekercsek és az előerősítők kriogénhűtésűek.</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autoSpaceDE w:val="0"/>
              <w:autoSpaceDN w:val="0"/>
              <w:adjustRightInd w:val="0"/>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vertAlign w:val="superscript"/>
              </w:rPr>
              <w:t>1</w:t>
            </w:r>
            <w:r w:rsidRPr="00E4386A">
              <w:rPr>
                <w:rFonts w:ascii="Garamond" w:eastAsia="Calibri" w:hAnsi="Garamond" w:cs="Times New Roman"/>
                <w:color w:val="000000"/>
                <w:sz w:val="24"/>
                <w:szCs w:val="24"/>
              </w:rPr>
              <w:t>H jel/zaj viszonya ≥ 1350:1 (0,1% etil-benzolon mérve)</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autoSpaceDE w:val="0"/>
              <w:autoSpaceDN w:val="0"/>
              <w:adjustRightInd w:val="0"/>
              <w:spacing w:after="120" w:line="240" w:lineRule="auto"/>
              <w:jc w:val="both"/>
              <w:rPr>
                <w:rFonts w:ascii="Garamond" w:eastAsia="Calibri" w:hAnsi="Garamond" w:cs="Times New Roman"/>
                <w:bCs/>
                <w:color w:val="000000"/>
                <w:sz w:val="24"/>
                <w:szCs w:val="24"/>
              </w:rPr>
            </w:pPr>
            <w:r w:rsidRPr="00E4386A">
              <w:rPr>
                <w:rFonts w:ascii="Garamond" w:eastAsia="Calibri" w:hAnsi="Garamond" w:cs="Times New Roman"/>
                <w:color w:val="000000"/>
                <w:sz w:val="24"/>
                <w:szCs w:val="24"/>
                <w:vertAlign w:val="superscript"/>
              </w:rPr>
              <w:t>1</w:t>
            </w:r>
            <w:r w:rsidRPr="00E4386A">
              <w:rPr>
                <w:rFonts w:ascii="Garamond" w:eastAsia="Calibri" w:hAnsi="Garamond" w:cs="Times New Roman"/>
                <w:color w:val="000000"/>
                <w:sz w:val="24"/>
                <w:szCs w:val="24"/>
              </w:rPr>
              <w:t>H jel/zaj viszonya ≥ 250:1 (2 mM szacharóz/szukróz oldaton - 90%H</w:t>
            </w:r>
            <w:r w:rsidRPr="00E4386A">
              <w:rPr>
                <w:rFonts w:ascii="Garamond" w:eastAsia="Calibri" w:hAnsi="Garamond" w:cs="Times New Roman"/>
                <w:color w:val="000000"/>
                <w:sz w:val="24"/>
                <w:szCs w:val="24"/>
                <w:vertAlign w:val="subscript"/>
              </w:rPr>
              <w:t>2</w:t>
            </w:r>
            <w:r w:rsidRPr="00E4386A">
              <w:rPr>
                <w:rFonts w:ascii="Garamond" w:eastAsia="Calibri" w:hAnsi="Garamond" w:cs="Times New Roman"/>
                <w:color w:val="000000"/>
                <w:sz w:val="24"/>
                <w:szCs w:val="24"/>
              </w:rPr>
              <w:t>O+10%D</w:t>
            </w:r>
            <w:r w:rsidRPr="00E4386A">
              <w:rPr>
                <w:rFonts w:ascii="Garamond" w:eastAsia="Calibri" w:hAnsi="Garamond" w:cs="Times New Roman"/>
                <w:color w:val="000000"/>
                <w:sz w:val="24"/>
                <w:szCs w:val="24"/>
                <w:vertAlign w:val="subscript"/>
              </w:rPr>
              <w:t>2</w:t>
            </w:r>
            <w:r w:rsidRPr="00E4386A">
              <w:rPr>
                <w:rFonts w:ascii="Garamond" w:eastAsia="Calibri" w:hAnsi="Garamond" w:cs="Times New Roman"/>
                <w:color w:val="000000"/>
                <w:sz w:val="24"/>
                <w:szCs w:val="24"/>
              </w:rPr>
              <w:t>O elegyben - mérve)</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bCs/>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vertAlign w:val="superscript"/>
              </w:rPr>
              <w:t>1</w:t>
            </w:r>
            <w:r w:rsidRPr="00E4386A">
              <w:rPr>
                <w:rFonts w:ascii="Garamond" w:eastAsia="Calibri" w:hAnsi="Garamond" w:cs="Times New Roman"/>
                <w:color w:val="000000"/>
                <w:sz w:val="24"/>
                <w:szCs w:val="24"/>
              </w:rPr>
              <w:t>H impulzusszélessége ≤ 12 µs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19</w:t>
            </w:r>
            <w:r w:rsidRPr="00E4386A">
              <w:rPr>
                <w:rFonts w:ascii="Garamond" w:eastAsia="Calibri" w:hAnsi="Garamond" w:cs="Times New Roman"/>
                <w:color w:val="000000"/>
                <w:sz w:val="24"/>
                <w:szCs w:val="24"/>
              </w:rPr>
              <w:t>F jel/zaj viszonya ≥ 2800:1 (std trifluoro-toluol mintán mérve)</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19</w:t>
            </w:r>
            <w:r w:rsidRPr="00E4386A">
              <w:rPr>
                <w:rFonts w:ascii="Garamond" w:eastAsia="Calibri" w:hAnsi="Garamond" w:cs="Times New Roman"/>
                <w:color w:val="000000"/>
                <w:sz w:val="24"/>
                <w:szCs w:val="24"/>
              </w:rPr>
              <w:t>F impulzusszélessége ≤ 15 µs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autoSpaceDE w:val="0"/>
              <w:autoSpaceDN w:val="0"/>
              <w:adjustRightInd w:val="0"/>
              <w:spacing w:after="120" w:line="240" w:lineRule="auto"/>
              <w:jc w:val="both"/>
              <w:rPr>
                <w:rFonts w:ascii="Garamond" w:eastAsia="Calibri" w:hAnsi="Garamond" w:cs="Times New Roman"/>
                <w:sz w:val="24"/>
                <w:szCs w:val="24"/>
              </w:rPr>
            </w:pPr>
            <w:r w:rsidRPr="00E4386A">
              <w:rPr>
                <w:rFonts w:ascii="Garamond" w:eastAsia="Calibri" w:hAnsi="Garamond" w:cs="Times New Roman"/>
                <w:color w:val="000000"/>
                <w:sz w:val="24"/>
                <w:szCs w:val="24"/>
                <w:vertAlign w:val="superscript"/>
              </w:rPr>
              <w:t>13</w:t>
            </w:r>
            <w:r w:rsidRPr="00E4386A">
              <w:rPr>
                <w:rFonts w:ascii="Garamond" w:eastAsia="Calibri" w:hAnsi="Garamond" w:cs="Times New Roman"/>
                <w:color w:val="000000"/>
                <w:sz w:val="24"/>
                <w:szCs w:val="24"/>
              </w:rPr>
              <w:t>C jel/zaj viszonya ≥ 750:1 (standard ASTM mintán mérve)</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13</w:t>
            </w:r>
            <w:r w:rsidRPr="00E4386A">
              <w:rPr>
                <w:rFonts w:ascii="Garamond" w:eastAsia="Calibri" w:hAnsi="Garamond" w:cs="Times New Roman"/>
                <w:color w:val="000000"/>
                <w:sz w:val="24"/>
                <w:szCs w:val="24"/>
              </w:rPr>
              <w:t>C impulzusszélessége ≤ 12 µs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lastRenderedPageBreak/>
              <w:t>15</w:t>
            </w:r>
            <w:r w:rsidRPr="00E4386A">
              <w:rPr>
                <w:rFonts w:ascii="Garamond" w:eastAsia="Calibri" w:hAnsi="Garamond" w:cs="Times New Roman"/>
                <w:color w:val="000000"/>
                <w:sz w:val="24"/>
                <w:szCs w:val="24"/>
              </w:rPr>
              <w:t>N jel/zaj viszonya ≥ 80:1 (90% formamid + 10% DMSO-d6 mintán mérve)</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15</w:t>
            </w:r>
            <w:r w:rsidRPr="00E4386A">
              <w:rPr>
                <w:rFonts w:ascii="Garamond" w:eastAsia="Calibri" w:hAnsi="Garamond" w:cs="Times New Roman"/>
                <w:color w:val="000000"/>
                <w:sz w:val="24"/>
                <w:szCs w:val="24"/>
              </w:rPr>
              <w:t>N impulzusszélessége ≤ 32 µs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31</w:t>
            </w:r>
            <w:r w:rsidRPr="00E4386A">
              <w:rPr>
                <w:rFonts w:ascii="Garamond" w:eastAsia="Calibri" w:hAnsi="Garamond" w:cs="Times New Roman"/>
                <w:color w:val="000000"/>
                <w:sz w:val="24"/>
                <w:szCs w:val="24"/>
              </w:rPr>
              <w:t>P impulzusszélessége ≤ 12 µs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1</w:t>
            </w:r>
            <w:r w:rsidRPr="00E4386A">
              <w:rPr>
                <w:rFonts w:ascii="Garamond" w:eastAsia="Calibri" w:hAnsi="Garamond" w:cs="Times New Roman"/>
                <w:color w:val="000000"/>
                <w:sz w:val="24"/>
                <w:szCs w:val="24"/>
              </w:rPr>
              <w:t>H jelalak (0,3% CHCl</w:t>
            </w:r>
            <w:r w:rsidRPr="00E4386A">
              <w:rPr>
                <w:rFonts w:ascii="Garamond" w:eastAsia="Calibri" w:hAnsi="Garamond" w:cs="Times New Roman"/>
                <w:color w:val="000000"/>
                <w:sz w:val="24"/>
                <w:szCs w:val="24"/>
                <w:vertAlign w:val="subscript"/>
              </w:rPr>
              <w:t>3</w:t>
            </w:r>
            <w:r w:rsidRPr="00E4386A">
              <w:rPr>
                <w:rFonts w:ascii="Garamond" w:eastAsia="Calibri" w:hAnsi="Garamond" w:cs="Times New Roman"/>
                <w:color w:val="000000"/>
                <w:sz w:val="24"/>
                <w:szCs w:val="24"/>
              </w:rPr>
              <w:t xml:space="preserve"> mintán) 50% jelmagasságnál ≤ 0,8 Hz 0,55% jelmagasságnál ≤ 8 Hz 0,11% jelmagasságnál ≤ 16 Hz (nem forgatott mintán)</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vertAlign w:val="superscript"/>
              </w:rPr>
            </w:pPr>
            <w:r w:rsidRPr="00E4386A">
              <w:rPr>
                <w:rFonts w:ascii="Garamond" w:eastAsia="Calibri" w:hAnsi="Garamond" w:cs="Times New Roman"/>
                <w:color w:val="000000"/>
                <w:sz w:val="24"/>
                <w:szCs w:val="24"/>
                <w:vertAlign w:val="superscript"/>
              </w:rPr>
              <w:t>13</w:t>
            </w:r>
            <w:r w:rsidRPr="00E4386A">
              <w:rPr>
                <w:rFonts w:ascii="Garamond" w:eastAsia="Calibri" w:hAnsi="Garamond" w:cs="Times New Roman"/>
                <w:color w:val="000000"/>
                <w:sz w:val="24"/>
                <w:szCs w:val="24"/>
              </w:rPr>
              <w:t>C jelalak (std ASTM mintán) 50% jelmagasságnál ≤ 0,2 Hz 0,55% jelmagasságnál ≤ 3 Hz 0,11% jelmagasságnál ≤ 5 Hz (forgatott mintán)</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A z-irányú térerősség-gradiens erőssége ≥ 60 G/cm</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 xml:space="preserve">A minta hőmérséklete -40°C és +80°C közötti értékekre (vagy a szobahőmérséklethez képest ezeken túli határértékekre) állítható a mérőfej üzemzavara vagy károsodása nélkül. </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 xml:space="preserve">Mérés közben a </w:t>
            </w:r>
            <w:r w:rsidRPr="00E4386A">
              <w:rPr>
                <w:rFonts w:ascii="Garamond" w:eastAsia="Calibri" w:hAnsi="Garamond" w:cs="Times New Roman"/>
                <w:color w:val="000000"/>
                <w:sz w:val="24"/>
                <w:szCs w:val="24"/>
                <w:vertAlign w:val="superscript"/>
              </w:rPr>
              <w:t>13</w:t>
            </w:r>
            <w:r w:rsidRPr="00E4386A">
              <w:rPr>
                <w:rFonts w:ascii="Garamond" w:eastAsia="Calibri" w:hAnsi="Garamond" w:cs="Times New Roman"/>
                <w:color w:val="000000"/>
                <w:sz w:val="24"/>
                <w:szCs w:val="24"/>
              </w:rPr>
              <w:t xml:space="preserve">C – </w:t>
            </w:r>
            <w:r w:rsidRPr="00E4386A">
              <w:rPr>
                <w:rFonts w:ascii="Garamond" w:eastAsia="Calibri" w:hAnsi="Garamond" w:cs="Times New Roman"/>
                <w:color w:val="000000"/>
                <w:sz w:val="24"/>
                <w:szCs w:val="24"/>
                <w:vertAlign w:val="superscript"/>
              </w:rPr>
              <w:t>31</w:t>
            </w:r>
            <w:r w:rsidRPr="00E4386A">
              <w:rPr>
                <w:rFonts w:ascii="Garamond" w:eastAsia="Calibri" w:hAnsi="Garamond" w:cs="Times New Roman"/>
                <w:color w:val="000000"/>
                <w:sz w:val="24"/>
                <w:szCs w:val="24"/>
              </w:rPr>
              <w:t xml:space="preserve">P – </w:t>
            </w:r>
            <w:r w:rsidRPr="00E4386A">
              <w:rPr>
                <w:rFonts w:ascii="Garamond" w:eastAsia="Calibri" w:hAnsi="Garamond" w:cs="Times New Roman"/>
                <w:color w:val="000000"/>
                <w:sz w:val="24"/>
                <w:szCs w:val="24"/>
                <w:vertAlign w:val="superscript"/>
              </w:rPr>
              <w:t>15</w:t>
            </w:r>
            <w:r w:rsidRPr="00E4386A">
              <w:rPr>
                <w:rFonts w:ascii="Garamond" w:eastAsia="Calibri" w:hAnsi="Garamond" w:cs="Times New Roman"/>
                <w:color w:val="000000"/>
                <w:sz w:val="24"/>
                <w:szCs w:val="24"/>
              </w:rPr>
              <w:t>N-magok vizsgálata közötti áttérés automatizálható, az operátor manuális beavatkozását a mérőfejen nem igényli.</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numPr>
                <w:ilvl w:val="0"/>
                <w:numId w:val="6"/>
              </w:numPr>
              <w:spacing w:after="120" w:line="240" w:lineRule="auto"/>
              <w:contextualSpacing/>
              <w:jc w:val="both"/>
              <w:rPr>
                <w:rFonts w:ascii="Garamond" w:eastAsia="Calibri" w:hAnsi="Garamond" w:cs="Times New Roman"/>
                <w:b/>
                <w:sz w:val="24"/>
                <w:szCs w:val="24"/>
              </w:rPr>
            </w:pPr>
            <w:r w:rsidRPr="00E4386A">
              <w:rPr>
                <w:rFonts w:ascii="Garamond" w:eastAsia="Calibri" w:hAnsi="Garamond" w:cs="Times New Roman"/>
                <w:b/>
                <w:sz w:val="24"/>
                <w:szCs w:val="24"/>
              </w:rPr>
              <w:t>Krioplatform</w:t>
            </w: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Kompatibilis a meglévő Bruker Avance III NMR-spektrométerrel.</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color w:val="000000"/>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color w:val="000000"/>
                <w:sz w:val="24"/>
                <w:szCs w:val="24"/>
              </w:rPr>
              <w:t>Kompatibilis a meglévő Ascend 500’54 függőleges furatú szupravezető mágnessel.</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color w:val="000000"/>
                <w:sz w:val="24"/>
                <w:szCs w:val="24"/>
              </w:rPr>
            </w:pPr>
            <w:r w:rsidRPr="00E4386A">
              <w:rPr>
                <w:rFonts w:ascii="Garamond" w:eastAsia="Calibri" w:hAnsi="Garamond" w:cs="Times New Roman"/>
                <w:color w:val="000000"/>
                <w:sz w:val="24"/>
                <w:szCs w:val="24"/>
              </w:rPr>
              <w:t xml:space="preserve">Kompatibilis a meglévő TopSpin 3.1(p6) mérőszoftverrel, vagy ha nem, szoftverfrissítést is biztosít. </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Tartalmazza az üzembe helyezéshez szükséges összes vezetéket, csövet, csatlakozót.</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Tartalmazza a cseppfolyós kriogén tárolására szolgáló Dewar-edényt.</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lastRenderedPageBreak/>
              <w:t>Tartalmaz a maradék kriogén mennyiségének megállapítására alkalmas eszközt.</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Tartalmazza a krioplatform időszakos karbantartásához szükséges eszközöket.</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bCs/>
                <w:sz w:val="24"/>
                <w:szCs w:val="24"/>
              </w:rPr>
            </w:pPr>
            <w:r w:rsidRPr="00E4386A">
              <w:rPr>
                <w:rFonts w:ascii="Garamond" w:eastAsia="Calibri" w:hAnsi="Garamond" w:cs="Times New Roman"/>
                <w:bCs/>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454"/>
        </w:trPr>
        <w:tc>
          <w:tcPr>
            <w:tcW w:w="9654" w:type="dxa"/>
            <w:gridSpan w:val="3"/>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numPr>
                <w:ilvl w:val="0"/>
                <w:numId w:val="6"/>
              </w:numPr>
              <w:spacing w:after="120" w:line="240" w:lineRule="auto"/>
              <w:ind w:left="284" w:hanging="284"/>
              <w:jc w:val="both"/>
              <w:rPr>
                <w:rFonts w:ascii="Garamond" w:eastAsia="Calibri" w:hAnsi="Garamond" w:cs="Times New Roman"/>
                <w:bCs/>
                <w:sz w:val="24"/>
                <w:szCs w:val="24"/>
              </w:rPr>
            </w:pPr>
            <w:r w:rsidRPr="00E4386A">
              <w:rPr>
                <w:rFonts w:ascii="Garamond" w:eastAsia="Calibri" w:hAnsi="Garamond" w:cs="Times New Roman"/>
                <w:b/>
                <w:sz w:val="24"/>
                <w:szCs w:val="24"/>
              </w:rPr>
              <w:t>Egyéb követelmények</w:t>
            </w: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Üzembe helyezés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bCs/>
                <w:sz w:val="24"/>
                <w:szCs w:val="24"/>
              </w:rPr>
            </w:pPr>
            <w:r w:rsidRPr="00E4386A">
              <w:rPr>
                <w:rFonts w:ascii="Garamond" w:eastAsia="Calibri" w:hAnsi="Garamond" w:cs="Times New Roman"/>
                <w:bCs/>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Felhasználói szintű oktatás</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bCs/>
                <w:sz w:val="24"/>
                <w:szCs w:val="24"/>
              </w:rPr>
            </w:pPr>
            <w:r w:rsidRPr="00E4386A">
              <w:rPr>
                <w:rFonts w:ascii="Garamond" w:eastAsia="Calibri" w:hAnsi="Garamond" w:cs="Times New Roman"/>
                <w:bCs/>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454"/>
        </w:trPr>
        <w:tc>
          <w:tcPr>
            <w:tcW w:w="3218"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120" w:line="240" w:lineRule="auto"/>
              <w:jc w:val="both"/>
              <w:rPr>
                <w:rFonts w:ascii="Garamond" w:eastAsia="Calibri" w:hAnsi="Garamond" w:cs="Times New Roman"/>
                <w:sz w:val="24"/>
                <w:szCs w:val="24"/>
              </w:rPr>
            </w:pPr>
            <w:r w:rsidRPr="00E4386A">
              <w:rPr>
                <w:rFonts w:ascii="Garamond" w:eastAsia="Times New Roman" w:hAnsi="Garamond" w:cs="Times New Roman"/>
                <w:sz w:val="24"/>
                <w:szCs w:val="24"/>
                <w:lang w:eastAsia="hu-HU"/>
              </w:rPr>
              <w:t>12 hónap garancia</w:t>
            </w:r>
          </w:p>
        </w:tc>
        <w:tc>
          <w:tcPr>
            <w:tcW w:w="2467"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bl>
    <w:p w:rsidR="00E4386A" w:rsidRPr="00E4386A" w:rsidRDefault="00E4386A" w:rsidP="00E4386A">
      <w:pPr>
        <w:tabs>
          <w:tab w:val="center" w:pos="6521"/>
        </w:tabs>
        <w:spacing w:after="120" w:line="240" w:lineRule="auto"/>
        <w:jc w:val="both"/>
        <w:rPr>
          <w:rFonts w:ascii="Garamond" w:eastAsia="Calibri" w:hAnsi="Garamond" w:cs="Times New Roman"/>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p>
    <w:p w:rsidR="00E4386A" w:rsidRPr="00E4386A" w:rsidRDefault="00E4386A" w:rsidP="00E4386A">
      <w:pPr>
        <w:tabs>
          <w:tab w:val="center" w:pos="6521"/>
        </w:tabs>
        <w:spacing w:after="120" w:line="240" w:lineRule="auto"/>
        <w:jc w:val="both"/>
        <w:rPr>
          <w:rFonts w:ascii="Garamond" w:eastAsia="Calibri" w:hAnsi="Garamond" w:cs="Times New Roman"/>
          <w:sz w:val="24"/>
          <w:szCs w:val="24"/>
        </w:rPr>
      </w:pPr>
      <w:r w:rsidRPr="00E4386A">
        <w:rPr>
          <w:rFonts w:ascii="Garamond" w:eastAsia="Calibri" w:hAnsi="Garamond" w:cs="Times New Roman"/>
          <w:sz w:val="24"/>
          <w:szCs w:val="24"/>
        </w:rPr>
        <w:t>II. ajánlati rész: 1 db Szélessávú rádiófrekvenciás csatorna és ahhoz tartozó rádiófrekvenciás adó-vevő tekercsek beszerzése a Pécsi Tudományegyetem részére</w:t>
      </w:r>
    </w:p>
    <w:p w:rsidR="00E4386A" w:rsidRPr="00E4386A" w:rsidRDefault="00E4386A" w:rsidP="00E4386A">
      <w:pPr>
        <w:tabs>
          <w:tab w:val="center" w:pos="6521"/>
        </w:tabs>
        <w:spacing w:after="120" w:line="240" w:lineRule="auto"/>
        <w:jc w:val="both"/>
        <w:rPr>
          <w:rFonts w:ascii="Garamond" w:eastAsia="Calibri" w:hAnsi="Garamond" w:cs="Times New Roman"/>
        </w:rPr>
      </w:pPr>
    </w:p>
    <w:tbl>
      <w:tblPr>
        <w:tblW w:w="9634" w:type="dxa"/>
        <w:tblInd w:w="75" w:type="dxa"/>
        <w:tblCellMar>
          <w:left w:w="70" w:type="dxa"/>
          <w:right w:w="70" w:type="dxa"/>
        </w:tblCellMar>
        <w:tblLook w:val="04A0" w:firstRow="1" w:lastRow="0" w:firstColumn="1" w:lastColumn="0" w:noHBand="0" w:noVBand="1"/>
      </w:tblPr>
      <w:tblGrid>
        <w:gridCol w:w="3256"/>
        <w:gridCol w:w="2409"/>
        <w:gridCol w:w="3969"/>
      </w:tblGrid>
      <w:tr w:rsidR="00E4386A" w:rsidRPr="00E4386A" w:rsidTr="00500DD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120" w:line="240" w:lineRule="auto"/>
              <w:jc w:val="center"/>
              <w:rPr>
                <w:rFonts w:ascii="Garamond" w:eastAsia="Calibri" w:hAnsi="Garamond" w:cs="Times New Roman"/>
                <w:b/>
                <w:bCs/>
                <w:color w:val="000000"/>
                <w:sz w:val="24"/>
                <w:szCs w:val="24"/>
              </w:rPr>
            </w:pPr>
            <w:r w:rsidRPr="00E4386A">
              <w:rPr>
                <w:rFonts w:ascii="Garamond" w:eastAsia="Calibri" w:hAnsi="Garamond" w:cs="Times New Roman"/>
                <w:b/>
                <w:bCs/>
                <w:color w:val="000000"/>
                <w:sz w:val="24"/>
                <w:szCs w:val="24"/>
              </w:rPr>
              <w:t>Elvárt műszaki paraméterek</w:t>
            </w:r>
          </w:p>
        </w:tc>
        <w:tc>
          <w:tcPr>
            <w:tcW w:w="2409"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jc w:val="center"/>
              <w:rPr>
                <w:rFonts w:ascii="Garamond" w:eastAsia="Calibri" w:hAnsi="Garamond" w:cs="Times New Roman"/>
                <w:b/>
                <w:bCs/>
                <w:color w:val="000000"/>
                <w:sz w:val="24"/>
                <w:szCs w:val="24"/>
              </w:rPr>
            </w:pPr>
            <w:r w:rsidRPr="00E4386A">
              <w:rPr>
                <w:rFonts w:ascii="Garamond" w:eastAsia="Calibri" w:hAnsi="Garamond" w:cs="Times New Roman"/>
                <w:b/>
                <w:bCs/>
                <w:color w:val="000000"/>
                <w:sz w:val="24"/>
                <w:szCs w:val="24"/>
              </w:rPr>
              <w:t>Minimális elvárás</w:t>
            </w:r>
          </w:p>
        </w:tc>
        <w:tc>
          <w:tcPr>
            <w:tcW w:w="3969" w:type="dxa"/>
            <w:tcBorders>
              <w:top w:val="single" w:sz="4" w:space="0" w:color="auto"/>
              <w:left w:val="single" w:sz="4" w:space="0" w:color="auto"/>
              <w:bottom w:val="single" w:sz="4" w:space="0" w:color="auto"/>
              <w:right w:val="single" w:sz="4" w:space="0" w:color="auto"/>
            </w:tcBorders>
            <w:vAlign w:val="center"/>
          </w:tcPr>
          <w:p w:rsidR="00E4386A" w:rsidRPr="00E4386A" w:rsidRDefault="00E4386A" w:rsidP="00E4386A">
            <w:pPr>
              <w:spacing w:after="120" w:line="240" w:lineRule="auto"/>
              <w:jc w:val="center"/>
              <w:rPr>
                <w:rFonts w:ascii="Garamond" w:eastAsia="Calibri" w:hAnsi="Garamond" w:cs="Times New Roman"/>
                <w:b/>
                <w:bCs/>
                <w:color w:val="000000"/>
                <w:sz w:val="24"/>
                <w:szCs w:val="24"/>
              </w:rPr>
            </w:pPr>
            <w:r w:rsidRPr="00E4386A">
              <w:rPr>
                <w:rFonts w:ascii="Garamond" w:eastAsia="Calibri" w:hAnsi="Garamond" w:cs="Times New Roman"/>
                <w:b/>
                <w:bCs/>
                <w:color w:val="000000"/>
                <w:sz w:val="24"/>
                <w:szCs w:val="24"/>
              </w:rPr>
              <w:t>Megajánlott termék paraméterei</w:t>
            </w:r>
            <w:r w:rsidRPr="00E4386A">
              <w:rPr>
                <w:rFonts w:ascii="Garamond" w:eastAsia="Calibri" w:hAnsi="Garamond" w:cs="Times New Roman"/>
                <w:b/>
                <w:bCs/>
                <w:color w:val="000000"/>
                <w:sz w:val="24"/>
                <w:szCs w:val="24"/>
                <w:vertAlign w:val="superscript"/>
              </w:rPr>
              <w:footnoteReference w:id="8"/>
            </w:r>
          </w:p>
        </w:tc>
      </w:tr>
      <w:tr w:rsidR="00E4386A" w:rsidRPr="00E4386A" w:rsidTr="00500DD4">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numPr>
                <w:ilvl w:val="0"/>
                <w:numId w:val="7"/>
              </w:numPr>
              <w:spacing w:after="0" w:line="240" w:lineRule="auto"/>
              <w:contextualSpacing/>
              <w:jc w:val="both"/>
              <w:rPr>
                <w:rFonts w:ascii="Garamond" w:eastAsia="Times New Roman" w:hAnsi="Garamond" w:cs="Arial"/>
                <w:b/>
                <w:sz w:val="24"/>
                <w:szCs w:val="24"/>
                <w:lang w:eastAsia="hu-HU"/>
              </w:rPr>
            </w:pPr>
            <w:r w:rsidRPr="00E4386A">
              <w:rPr>
                <w:rFonts w:ascii="Garamond" w:eastAsia="Times New Roman" w:hAnsi="Garamond" w:cs="Arial"/>
                <w:b/>
                <w:sz w:val="24"/>
                <w:szCs w:val="24"/>
                <w:lang w:eastAsia="hu-HU"/>
              </w:rPr>
              <w:t>Szélessávú rádiófrekvenciás csatorna</w:t>
            </w: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Kompatibilis a meglévő Bruker PharmaScan 47/16 kisállat MR-képalkotó berendezéssel.</w:t>
            </w: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 xml:space="preserve">Kompatibilis a meglévő ParaVision 6.0.1 mérőszoftverrel, vagy ha nem, szoftverfrissítést is biztosít. </w:t>
            </w: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 xml:space="preserve">Legalább a 120-203 MHz frekvenciatartományban (itt: „X-tartomány”) képes biztosítani MR-gerjesztésre alkalmas, legalább 1 kW teljesítményű rádiófrekvenciás sugárzást.  </w:t>
            </w: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 xml:space="preserve">A 470-501 MHz frekvenciatartományban (itt: „H/F-tartomány”)képes biztosítani MR-gerjesztésre alkalmas, legalább 300 W </w:t>
            </w:r>
            <w:r w:rsidRPr="00E4386A">
              <w:rPr>
                <w:rFonts w:ascii="Garamond" w:eastAsia="Times New Roman" w:hAnsi="Garamond" w:cs="Arial"/>
                <w:sz w:val="24"/>
                <w:szCs w:val="24"/>
                <w:lang w:eastAsia="hu-HU"/>
              </w:rPr>
              <w:lastRenderedPageBreak/>
              <w:t>teljesítményű rádiófrekvenciás sugárzást.</w:t>
            </w: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lastRenderedPageBreak/>
              <w:t>Igen</w:t>
            </w: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 xml:space="preserve">Tartalmaz adó/vevő átkapcsolásra alkalmas előerősítőt az „X-tartomány”-hoz, amely szűri a „H/F-tartomány”-ba eső jeleket. </w:t>
            </w: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nil"/>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Tartalmaz adó/vevő átkapcsolásra alkalmas előerősítőt a „H/F-tartomány”-hoz, amely szűri az „X-tartomány”-ba eső jeleket.</w:t>
            </w:r>
          </w:p>
        </w:tc>
        <w:tc>
          <w:tcPr>
            <w:tcW w:w="240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nil"/>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numPr>
                <w:ilvl w:val="0"/>
                <w:numId w:val="7"/>
              </w:numPr>
              <w:spacing w:after="0" w:line="240" w:lineRule="auto"/>
              <w:contextualSpacing/>
              <w:jc w:val="both"/>
              <w:rPr>
                <w:rFonts w:ascii="Garamond" w:eastAsia="Times New Roman" w:hAnsi="Garamond" w:cs="Arial"/>
                <w:b/>
                <w:sz w:val="24"/>
                <w:szCs w:val="24"/>
                <w:lang w:eastAsia="hu-HU"/>
              </w:rPr>
            </w:pPr>
            <w:r w:rsidRPr="00E4386A">
              <w:rPr>
                <w:rFonts w:ascii="Garamond" w:eastAsia="Times New Roman" w:hAnsi="Garamond" w:cs="Arial"/>
                <w:b/>
                <w:sz w:val="24"/>
                <w:szCs w:val="24"/>
                <w:lang w:eastAsia="hu-HU"/>
              </w:rPr>
              <w:t>Rádiófrekvenciás adó-vevő tekercsek</w:t>
            </w:r>
          </w:p>
        </w:tc>
      </w:tr>
      <w:tr w:rsidR="00E4386A" w:rsidRPr="00E4386A" w:rsidTr="00500DD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Kompatibilisek a meglévő Bruker PharmaScan 47/16 kisállat MR-képalkotó berendezéssel.</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 xml:space="preserve">Kompatibilisek a meglévő ParaVision 6.0.1 mérőszoftverrel, vagy ha nem, a szállító szoftverfrissítést is biztosít. </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Tartalmaznak patkányfej vagy egész egér befogadására alkalmas térfogati kettős rezonanciájú adó-vevő tekercset.</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spacing w:after="0" w:line="240" w:lineRule="auto"/>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Tartalmaznak a kísérleti állat tetszőleges pontjára helyezhető, kettős rezonanciájú felszíni tekercset</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jc w:val="center"/>
              <w:rPr>
                <w:rFonts w:ascii="Garamond" w:eastAsia="Times New Roman" w:hAnsi="Garamond" w:cs="Arial"/>
                <w:sz w:val="24"/>
                <w:szCs w:val="24"/>
                <w:lang w:eastAsia="hu-HU"/>
              </w:rPr>
            </w:pPr>
            <w:r w:rsidRPr="00E4386A">
              <w:rPr>
                <w:rFonts w:ascii="Garamond" w:eastAsia="Times New Roman" w:hAnsi="Garamond" w:cs="Arial"/>
                <w:sz w:val="24"/>
                <w:szCs w:val="24"/>
                <w:lang w:eastAsia="hu-HU"/>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r w:rsidR="00E4386A" w:rsidRPr="00E4386A" w:rsidTr="00500DD4">
        <w:trPr>
          <w:trHeight w:val="315"/>
        </w:trPr>
        <w:tc>
          <w:tcPr>
            <w:tcW w:w="9634" w:type="dxa"/>
            <w:gridSpan w:val="3"/>
            <w:tcBorders>
              <w:top w:val="single" w:sz="4" w:space="0" w:color="auto"/>
              <w:left w:val="single" w:sz="4" w:space="0" w:color="auto"/>
              <w:bottom w:val="single" w:sz="4" w:space="0" w:color="auto"/>
              <w:right w:val="single" w:sz="4" w:space="0" w:color="auto"/>
            </w:tcBorders>
            <w:shd w:val="clear" w:color="auto" w:fill="auto"/>
            <w:noWrap/>
            <w:vAlign w:val="center"/>
          </w:tcPr>
          <w:p w:rsidR="00E4386A" w:rsidRPr="00E4386A" w:rsidRDefault="00E4386A" w:rsidP="00E4386A">
            <w:pPr>
              <w:numPr>
                <w:ilvl w:val="0"/>
                <w:numId w:val="7"/>
              </w:numPr>
              <w:spacing w:after="0" w:line="240" w:lineRule="auto"/>
              <w:contextualSpacing/>
              <w:jc w:val="both"/>
              <w:rPr>
                <w:rFonts w:ascii="Garamond" w:eastAsia="Times New Roman" w:hAnsi="Garamond" w:cs="Arial"/>
                <w:b/>
                <w:sz w:val="24"/>
                <w:szCs w:val="24"/>
                <w:lang w:eastAsia="hu-HU"/>
              </w:rPr>
            </w:pPr>
            <w:r w:rsidRPr="00E4386A">
              <w:rPr>
                <w:rFonts w:ascii="Garamond" w:eastAsia="Times New Roman" w:hAnsi="Garamond" w:cs="Arial"/>
                <w:b/>
                <w:sz w:val="24"/>
                <w:szCs w:val="24"/>
                <w:lang w:eastAsia="hu-HU"/>
              </w:rPr>
              <w:t>Egyéb feltételek</w:t>
            </w:r>
          </w:p>
        </w:tc>
      </w:tr>
      <w:tr w:rsidR="00E4386A" w:rsidRPr="00E4386A" w:rsidTr="00500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56"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Üzembe helyezés</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bCs/>
                <w:sz w:val="24"/>
                <w:szCs w:val="24"/>
              </w:rPr>
            </w:pPr>
            <w:r w:rsidRPr="00E4386A">
              <w:rPr>
                <w:rFonts w:ascii="Garamond" w:eastAsia="Calibri" w:hAnsi="Garamond" w:cs="Times New Roman"/>
                <w:bCs/>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trHeight w:val="454"/>
        </w:trPr>
        <w:tc>
          <w:tcPr>
            <w:tcW w:w="3256" w:type="dxa"/>
            <w:tcBorders>
              <w:top w:val="single" w:sz="4" w:space="0" w:color="auto"/>
              <w:left w:val="single" w:sz="4" w:space="0" w:color="auto"/>
              <w:bottom w:val="single" w:sz="4" w:space="0" w:color="auto"/>
              <w:right w:val="single" w:sz="4" w:space="0" w:color="auto"/>
            </w:tcBorders>
            <w:noWrap/>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Felhasználói szintű oktatás</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bCs/>
                <w:sz w:val="24"/>
                <w:szCs w:val="24"/>
              </w:rPr>
            </w:pPr>
            <w:r w:rsidRPr="00E4386A">
              <w:rPr>
                <w:rFonts w:ascii="Garamond" w:eastAsia="Calibri" w:hAnsi="Garamond" w:cs="Times New Roman"/>
                <w:bCs/>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both"/>
              <w:rPr>
                <w:rFonts w:ascii="Garamond" w:eastAsia="Calibri" w:hAnsi="Garamond" w:cs="Times New Roman"/>
                <w:bCs/>
                <w:sz w:val="24"/>
                <w:szCs w:val="24"/>
              </w:rPr>
            </w:pPr>
          </w:p>
        </w:tc>
      </w:tr>
      <w:tr w:rsidR="00E4386A" w:rsidRPr="00E4386A" w:rsidTr="00500DD4">
        <w:trPr>
          <w:trHeight w:val="315"/>
        </w:trPr>
        <w:tc>
          <w:tcPr>
            <w:tcW w:w="3256" w:type="dxa"/>
            <w:tcBorders>
              <w:top w:val="single" w:sz="4" w:space="0" w:color="auto"/>
              <w:left w:val="single" w:sz="4" w:space="0" w:color="auto"/>
              <w:bottom w:val="single" w:sz="4" w:space="0" w:color="auto"/>
              <w:right w:val="single" w:sz="4" w:space="0" w:color="auto"/>
            </w:tcBorders>
            <w:shd w:val="clear" w:color="auto" w:fill="auto"/>
            <w:noWrap/>
          </w:tcPr>
          <w:p w:rsidR="00E4386A" w:rsidRPr="00E4386A" w:rsidRDefault="00E4386A" w:rsidP="00E4386A">
            <w:pPr>
              <w:spacing w:after="0" w:line="240" w:lineRule="auto"/>
              <w:jc w:val="both"/>
              <w:rPr>
                <w:rFonts w:ascii="Garamond" w:eastAsia="Times New Roman" w:hAnsi="Garamond" w:cs="Times New Roman"/>
                <w:sz w:val="24"/>
                <w:szCs w:val="24"/>
                <w:lang w:eastAsia="hu-HU"/>
              </w:rPr>
            </w:pPr>
            <w:r w:rsidRPr="00E4386A">
              <w:rPr>
                <w:rFonts w:ascii="Garamond" w:eastAsia="Times New Roman" w:hAnsi="Garamond" w:cs="Times New Roman"/>
                <w:sz w:val="24"/>
                <w:szCs w:val="24"/>
                <w:lang w:eastAsia="hu-HU"/>
              </w:rPr>
              <w:t>12 hónap garancia</w:t>
            </w:r>
          </w:p>
        </w:tc>
        <w:tc>
          <w:tcPr>
            <w:tcW w:w="240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120" w:line="240" w:lineRule="auto"/>
              <w:jc w:val="center"/>
              <w:rPr>
                <w:rFonts w:ascii="Garamond" w:eastAsia="Calibri" w:hAnsi="Garamond" w:cs="Times New Roman"/>
                <w:sz w:val="24"/>
                <w:szCs w:val="24"/>
              </w:rPr>
            </w:pPr>
            <w:r w:rsidRPr="00E4386A">
              <w:rPr>
                <w:rFonts w:ascii="Garamond" w:eastAsia="Calibri" w:hAnsi="Garamond" w:cs="Times New Roman"/>
                <w:sz w:val="24"/>
                <w:szCs w:val="24"/>
              </w:rPr>
              <w:t>Igen</w:t>
            </w:r>
          </w:p>
        </w:tc>
        <w:tc>
          <w:tcPr>
            <w:tcW w:w="3969" w:type="dxa"/>
            <w:tcBorders>
              <w:top w:val="single" w:sz="4" w:space="0" w:color="auto"/>
              <w:left w:val="single" w:sz="4" w:space="0" w:color="auto"/>
              <w:bottom w:val="single" w:sz="4" w:space="0" w:color="auto"/>
              <w:right w:val="single" w:sz="4" w:space="0" w:color="auto"/>
            </w:tcBorders>
          </w:tcPr>
          <w:p w:rsidR="00E4386A" w:rsidRPr="00E4386A" w:rsidRDefault="00E4386A" w:rsidP="00E4386A">
            <w:pPr>
              <w:spacing w:after="0" w:line="240" w:lineRule="auto"/>
              <w:rPr>
                <w:rFonts w:ascii="Garamond" w:eastAsia="Times New Roman" w:hAnsi="Garamond" w:cs="Arial"/>
                <w:sz w:val="24"/>
                <w:szCs w:val="24"/>
                <w:lang w:eastAsia="hu-HU"/>
              </w:rPr>
            </w:pPr>
          </w:p>
        </w:tc>
      </w:tr>
    </w:tbl>
    <w:p w:rsidR="00E4386A" w:rsidRPr="00E4386A" w:rsidRDefault="00E4386A" w:rsidP="00E4386A">
      <w:pPr>
        <w:tabs>
          <w:tab w:val="center" w:pos="6521"/>
        </w:tabs>
        <w:spacing w:after="120" w:line="240" w:lineRule="auto"/>
        <w:jc w:val="both"/>
        <w:rPr>
          <w:rFonts w:ascii="Garamond" w:eastAsia="Calibri" w:hAnsi="Garamond" w:cs="Times New Roman"/>
        </w:rPr>
        <w:sectPr w:rsidR="00E4386A" w:rsidRPr="00E4386A" w:rsidSect="00F26BEF">
          <w:headerReference w:type="even" r:id="rId8"/>
          <w:headerReference w:type="default" r:id="rId9"/>
          <w:footerReference w:type="even" r:id="rId10"/>
          <w:footerReference w:type="default" r:id="rId11"/>
          <w:footerReference w:type="first" r:id="rId12"/>
          <w:pgSz w:w="11906" w:h="16838"/>
          <w:pgMar w:top="1417" w:right="1417" w:bottom="1417" w:left="1417" w:header="708" w:footer="708" w:gutter="0"/>
          <w:cols w:space="708"/>
          <w:docGrid w:linePitch="360"/>
        </w:sect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lastRenderedPageBreak/>
        <w:t>Keltezés (helység, év, hónap, nap)</w:t>
      </w: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suppressAutoHyphens/>
        <w:spacing w:after="0" w:line="240" w:lineRule="auto"/>
        <w:jc w:val="both"/>
        <w:rPr>
          <w:rFonts w:ascii="Garamond" w:eastAsia="Calibri" w:hAnsi="Garamond" w:cs="Times New Roman"/>
          <w:sz w:val="24"/>
          <w:szCs w:val="24"/>
          <w:lang w:eastAsia="ar-SA"/>
        </w:rPr>
      </w:pP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___________________________________</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(cégjegyzésre jogosult vagy szabályszerűen</w:t>
      </w:r>
    </w:p>
    <w:p w:rsidR="00E4386A" w:rsidRPr="00E4386A" w:rsidRDefault="00E4386A" w:rsidP="00E4386A">
      <w:pPr>
        <w:tabs>
          <w:tab w:val="center" w:pos="2127"/>
          <w:tab w:val="center" w:pos="6804"/>
        </w:tabs>
        <w:suppressAutoHyphens/>
        <w:spacing w:after="0" w:line="240" w:lineRule="auto"/>
        <w:jc w:val="both"/>
        <w:rPr>
          <w:rFonts w:ascii="Garamond" w:eastAsia="Calibri" w:hAnsi="Garamond" w:cs="Times New Roman"/>
          <w:sz w:val="24"/>
          <w:szCs w:val="24"/>
          <w:lang w:eastAsia="ar-SA"/>
        </w:rPr>
      </w:pPr>
      <w:r w:rsidRPr="00E4386A">
        <w:rPr>
          <w:rFonts w:ascii="Garamond" w:eastAsia="Calibri" w:hAnsi="Garamond" w:cs="Times New Roman"/>
          <w:sz w:val="24"/>
          <w:szCs w:val="24"/>
          <w:lang w:eastAsia="ar-SA"/>
        </w:rPr>
        <w:tab/>
      </w:r>
      <w:r w:rsidRPr="00E4386A">
        <w:rPr>
          <w:rFonts w:ascii="Garamond" w:eastAsia="Calibri" w:hAnsi="Garamond" w:cs="Times New Roman"/>
          <w:sz w:val="24"/>
          <w:szCs w:val="24"/>
          <w:lang w:eastAsia="ar-SA"/>
        </w:rPr>
        <w:tab/>
        <w:t>meghatalmazott képviselő aláírása)</w:t>
      </w: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E4386A" w:rsidRPr="00E4386A" w:rsidRDefault="00E4386A" w:rsidP="00E4386A">
      <w:pPr>
        <w:spacing w:after="0" w:line="240" w:lineRule="auto"/>
        <w:jc w:val="both"/>
        <w:rPr>
          <w:rFonts w:ascii="Garamond" w:eastAsia="Calibri" w:hAnsi="Garamond" w:cs="Times New Roman"/>
          <w:b/>
          <w:bCs/>
          <w:smallCaps/>
          <w:color w:val="000000"/>
          <w:sz w:val="24"/>
          <w:szCs w:val="24"/>
        </w:rPr>
      </w:pPr>
    </w:p>
    <w:p w:rsidR="000269D9" w:rsidRDefault="000269D9">
      <w:bookmarkStart w:id="4" w:name="_GoBack"/>
      <w:bookmarkEnd w:id="4"/>
    </w:p>
    <w:sectPr w:rsidR="000269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21495" w:rsidRDefault="00421495" w:rsidP="00E4386A">
      <w:pPr>
        <w:spacing w:after="0" w:line="240" w:lineRule="auto"/>
      </w:pPr>
      <w:r>
        <w:separator/>
      </w:r>
    </w:p>
  </w:endnote>
  <w:endnote w:type="continuationSeparator" w:id="0">
    <w:p w:rsidR="00421495" w:rsidRDefault="00421495" w:rsidP="00E438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mp;#39">
    <w:altName w:val="Times New Roman"/>
    <w:panose1 w:val="00000000000000000000"/>
    <w:charset w:val="00"/>
    <w:family w:val="roman"/>
    <w:notTrueType/>
    <w:pitch w:val="default"/>
    <w:sig w:usb0="00000003" w:usb1="00000000" w:usb2="00000000" w:usb3="00000000" w:csb0="00000001" w:csb1="00000000"/>
  </w:font>
  <w:font w:name="Arial Unicode MS">
    <w:panose1 w:val="020B0604020202020204"/>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Garamond">
    <w:panose1 w:val="02020404030301010803"/>
    <w:charset w:val="EE"/>
    <w:family w:val="roman"/>
    <w:pitch w:val="variable"/>
    <w:sig w:usb0="00000287" w:usb1="00000000" w:usb2="00000000" w:usb3="00000000" w:csb0="0000009F" w:csb1="00000000"/>
  </w:font>
  <w:font w:name="PMingLiU">
    <w:altName w:val="新細明體"/>
    <w:panose1 w:val="02010601000101010101"/>
    <w:charset w:val="88"/>
    <w:family w:val="auto"/>
    <w:pitch w:val="variable"/>
    <w:sig w:usb0="00000001" w:usb1="08080000" w:usb2="00000010" w:usb3="00000000" w:csb0="00100000"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A" w:rsidRDefault="00E4386A">
    <w:pPr>
      <w:pStyle w:val="llb"/>
      <w:ind w:right="360"/>
    </w:pPr>
  </w:p>
  <w:p w:rsidR="00E4386A" w:rsidRDefault="00E4386A"/>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A" w:rsidRPr="00445E9C" w:rsidRDefault="00E4386A">
    <w:pPr>
      <w:pStyle w:val="llb"/>
      <w:pBdr>
        <w:top w:val="single" w:sz="4" w:space="1" w:color="auto"/>
      </w:pBdr>
      <w:ind w:right="360"/>
      <w:jc w:val="center"/>
      <w:rPr>
        <w:rFonts w:ascii="Garamond" w:hAnsi="Garamond"/>
      </w:rPr>
    </w:pPr>
    <w:r w:rsidRPr="00445E9C">
      <w:rPr>
        <w:rStyle w:val="Oldalszm"/>
        <w:rFonts w:ascii="Garamond" w:hAnsi="Garamond"/>
      </w:rPr>
      <w:fldChar w:fldCharType="begin"/>
    </w:r>
    <w:r w:rsidRPr="00445E9C">
      <w:rPr>
        <w:rStyle w:val="Oldalszm"/>
        <w:rFonts w:ascii="Garamond" w:hAnsi="Garamond"/>
      </w:rPr>
      <w:instrText xml:space="preserve"> PAGE </w:instrText>
    </w:r>
    <w:r w:rsidRPr="00445E9C">
      <w:rPr>
        <w:rStyle w:val="Oldalszm"/>
        <w:rFonts w:ascii="Garamond" w:hAnsi="Garamond"/>
      </w:rPr>
      <w:fldChar w:fldCharType="separate"/>
    </w:r>
    <w:r>
      <w:rPr>
        <w:rStyle w:val="Oldalszm"/>
        <w:rFonts w:ascii="Garamond" w:hAnsi="Garamond"/>
        <w:noProof/>
      </w:rPr>
      <w:t>22</w:t>
    </w:r>
    <w:r w:rsidRPr="00445E9C">
      <w:rPr>
        <w:rStyle w:val="Oldalszm"/>
        <w:rFonts w:ascii="Garamond" w:hAnsi="Garamond"/>
      </w:rPr>
      <w:fldChar w:fldCharType="end"/>
    </w:r>
  </w:p>
  <w:p w:rsidR="00E4386A" w:rsidRDefault="00E4386A"/>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A" w:rsidRDefault="00E4386A">
    <w:pPr>
      <w:pStyle w:val="llb"/>
      <w:jc w:val="center"/>
    </w:pPr>
    <w:r>
      <w:rPr>
        <w:rStyle w:val="Oldalszm"/>
      </w:rPr>
      <w:fldChar w:fldCharType="begin"/>
    </w:r>
    <w:r>
      <w:rPr>
        <w:rStyle w:val="Oldalszm"/>
      </w:rPr>
      <w:instrText xml:space="preserve"> PAGE </w:instrText>
    </w:r>
    <w:r>
      <w:rPr>
        <w:rStyle w:val="Oldalszm"/>
      </w:rPr>
      <w:fldChar w:fldCharType="separate"/>
    </w:r>
    <w:r>
      <w:rPr>
        <w:rStyle w:val="Oldalszm"/>
        <w:noProof/>
      </w:rPr>
      <w:t>1</w:t>
    </w:r>
    <w:r>
      <w:rPr>
        <w:rStyle w:val="Oldalszm"/>
      </w:rPr>
      <w:fldChar w:fldCharType="end"/>
    </w:r>
  </w:p>
  <w:p w:rsidR="00E4386A" w:rsidRDefault="00E4386A"/>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21495" w:rsidRDefault="00421495" w:rsidP="00E4386A">
      <w:pPr>
        <w:spacing w:after="0" w:line="240" w:lineRule="auto"/>
      </w:pPr>
      <w:r>
        <w:separator/>
      </w:r>
    </w:p>
  </w:footnote>
  <w:footnote w:type="continuationSeparator" w:id="0">
    <w:p w:rsidR="00421495" w:rsidRDefault="00421495" w:rsidP="00E4386A">
      <w:pPr>
        <w:spacing w:after="0" w:line="240" w:lineRule="auto"/>
      </w:pPr>
      <w:r>
        <w:continuationSeparator/>
      </w:r>
    </w:p>
  </w:footnote>
  <w:footnote w:id="1">
    <w:p w:rsidR="00E4386A" w:rsidRPr="00861156" w:rsidRDefault="00E4386A" w:rsidP="00E4386A">
      <w:pPr>
        <w:pStyle w:val="Lbjegyzetszveg"/>
        <w:rPr>
          <w:rFonts w:ascii="Garamond" w:hAnsi="Garamond" w:cs="Calibri"/>
          <w:sz w:val="18"/>
          <w:szCs w:val="18"/>
        </w:rPr>
      </w:pPr>
      <w:r w:rsidRPr="00861156">
        <w:rPr>
          <w:rStyle w:val="Lbjegyzet-hivatkozs"/>
          <w:rFonts w:ascii="Garamond" w:hAnsi="Garamond" w:cs="Calibri"/>
          <w:sz w:val="18"/>
          <w:szCs w:val="18"/>
        </w:rPr>
        <w:t>[1]</w:t>
      </w:r>
      <w:r w:rsidRPr="00861156">
        <w:rPr>
          <w:rFonts w:ascii="Garamond" w:hAnsi="Garamond" w:cs="Calibri"/>
          <w:sz w:val="18"/>
          <w:szCs w:val="18"/>
        </w:rPr>
        <w:t xml:space="preserve"> A megfelelő szövegrész aláhúzandó!</w:t>
      </w:r>
    </w:p>
  </w:footnote>
  <w:footnote w:id="2">
    <w:p w:rsidR="00E4386A" w:rsidRPr="0051028C" w:rsidRDefault="00E4386A" w:rsidP="00E4386A">
      <w:pPr>
        <w:rPr>
          <w:sz w:val="16"/>
          <w:szCs w:val="16"/>
        </w:rPr>
      </w:pPr>
      <w:r>
        <w:rPr>
          <w:rStyle w:val="Lbjegyzet-hivatkozs"/>
        </w:rPr>
        <w:footnoteRef/>
      </w:r>
      <w:r>
        <w:t xml:space="preserve"> </w:t>
      </w:r>
      <w:r w:rsidRPr="0051028C">
        <w:rPr>
          <w:sz w:val="16"/>
          <w:szCs w:val="16"/>
        </w:rPr>
        <w:t xml:space="preserve">A pénzmosás és a terrorizmus finanszírozása megelőzéséről és megakadályozásáról szóló 2007. évi CXXXVI. törvény 3. § r) pontja: </w:t>
      </w:r>
    </w:p>
    <w:p w:rsidR="00E4386A" w:rsidRPr="0051028C" w:rsidRDefault="00E4386A" w:rsidP="00E4386A">
      <w:pPr>
        <w:rPr>
          <w:sz w:val="16"/>
          <w:szCs w:val="16"/>
        </w:rPr>
      </w:pPr>
      <w:r w:rsidRPr="0051028C">
        <w:rPr>
          <w:i/>
          <w:iCs/>
          <w:sz w:val="16"/>
          <w:szCs w:val="16"/>
        </w:rPr>
        <w:t>r) tényleges tulajdonos:</w:t>
      </w:r>
    </w:p>
    <w:p w:rsidR="00E4386A" w:rsidRPr="00D92CF7" w:rsidRDefault="00E4386A" w:rsidP="00E4386A">
      <w:pPr>
        <w:pStyle w:val="NormlWeb"/>
        <w:shd w:val="clear" w:color="auto" w:fill="FFFFFF"/>
        <w:spacing w:after="0"/>
        <w:ind w:left="167" w:right="167" w:firstLine="541"/>
        <w:rPr>
          <w:rFonts w:ascii="Calibri" w:hAnsi="Calibri"/>
          <w:sz w:val="16"/>
          <w:szCs w:val="16"/>
        </w:rPr>
      </w:pPr>
      <w:r w:rsidRPr="00D92CF7">
        <w:rPr>
          <w:rFonts w:ascii="Calibri" w:hAnsi="Calibri"/>
          <w:sz w:val="16"/>
          <w:szCs w:val="16"/>
        </w:rPr>
        <w:t>ra)</w:t>
      </w:r>
      <w:hyperlink r:id="rId1" w:anchor="lbj13param" w:history="1">
        <w:r w:rsidRPr="00D92CF7">
          <w:rPr>
            <w:rFonts w:ascii="Calibri" w:hAnsi="Calibri"/>
            <w:sz w:val="16"/>
            <w:szCs w:val="16"/>
          </w:rPr>
          <w:t>13</w:t>
        </w:r>
      </w:hyperlink>
      <w:r w:rsidRPr="00D92CF7">
        <w:rPr>
          <w:rFonts w:ascii="Calibri" w:hAnsi="Calibri"/>
          <w:sz w:val="16"/>
          <w:szCs w:val="16"/>
        </w:rPr>
        <w:t> az a természetes személy, aki jogi személyben vagy jogi személyiséggel nem rendelkező szervezetben közvetlenül vagy - a Polgári Törvénykönyvről szóló 2013. évi V. törvény (a továbbiakban: Ptk.) 8:2. § (4) bekezdésében meghatározott módon - közvetve a szavazati jogok vagy a tulajdoni hányad legalább huszonöt százalékával rendelkezik, ha a jogi személy vagy jogi személyiséggel nem rendelkező szervezet nem a szabályozott piacon jegyzett társaság, amelyre a közösségi jogi szabályozással vagy azzal egyenértékű nemzetközi előírásokkal összhangban lévő közzétételi követelmények vonatkoznak,</w:t>
      </w:r>
    </w:p>
    <w:p w:rsidR="00E4386A" w:rsidRPr="00D92CF7" w:rsidRDefault="00E4386A" w:rsidP="00E4386A">
      <w:pPr>
        <w:pStyle w:val="NormlWeb"/>
        <w:shd w:val="clear" w:color="auto" w:fill="FFFFFF"/>
        <w:spacing w:after="0"/>
        <w:ind w:left="167" w:right="167" w:firstLine="268"/>
        <w:rPr>
          <w:rFonts w:ascii="Calibri" w:hAnsi="Calibri"/>
          <w:sz w:val="16"/>
          <w:szCs w:val="16"/>
        </w:rPr>
      </w:pPr>
      <w:r w:rsidRPr="00D92CF7">
        <w:rPr>
          <w:rFonts w:ascii="Calibri" w:hAnsi="Calibri"/>
          <w:sz w:val="16"/>
          <w:szCs w:val="16"/>
        </w:rPr>
        <w:t>rb)</w:t>
      </w:r>
      <w:hyperlink r:id="rId2" w:anchor="lbj14param" w:history="1">
        <w:r w:rsidRPr="00D92CF7">
          <w:rPr>
            <w:rFonts w:ascii="Calibri" w:hAnsi="Calibri"/>
            <w:sz w:val="16"/>
            <w:szCs w:val="16"/>
          </w:rPr>
          <w:t>14</w:t>
        </w:r>
      </w:hyperlink>
      <w:r w:rsidRPr="00D92CF7">
        <w:rPr>
          <w:rFonts w:ascii="Calibri" w:hAnsi="Calibri"/>
          <w:sz w:val="16"/>
          <w:szCs w:val="16"/>
        </w:rPr>
        <w:t> az a természetes személy, aki jogi személyben vagy jogi személyiséggel nem rendelkező szervezetben - a Ptk. 8:2. § (2) bekezdésében meghatározott - meghatározó befolyással rendelkezik,</w:t>
      </w:r>
    </w:p>
    <w:p w:rsidR="00E4386A" w:rsidRPr="00D92CF7" w:rsidRDefault="00E4386A" w:rsidP="00E4386A">
      <w:pPr>
        <w:pStyle w:val="NormlWeb"/>
        <w:shd w:val="clear" w:color="auto" w:fill="FFFFFF"/>
        <w:spacing w:after="0"/>
        <w:ind w:left="167" w:right="167" w:firstLine="268"/>
        <w:rPr>
          <w:rFonts w:ascii="Calibri" w:hAnsi="Calibri"/>
          <w:sz w:val="16"/>
          <w:szCs w:val="16"/>
        </w:rPr>
      </w:pPr>
      <w:r w:rsidRPr="00D92CF7">
        <w:rPr>
          <w:rFonts w:ascii="Calibri" w:hAnsi="Calibri"/>
          <w:sz w:val="16"/>
          <w:szCs w:val="16"/>
        </w:rPr>
        <w:t>rc) az a természetes személy, akinek megbízásából valamely ügyleti megbízást végrehajtanak,</w:t>
      </w:r>
    </w:p>
    <w:p w:rsidR="00E4386A" w:rsidRPr="00D92CF7" w:rsidRDefault="00E4386A" w:rsidP="00E4386A">
      <w:pPr>
        <w:pStyle w:val="NormlWeb"/>
        <w:shd w:val="clear" w:color="auto" w:fill="FFFFFF"/>
        <w:spacing w:after="0"/>
        <w:ind w:left="167" w:right="167" w:firstLine="268"/>
        <w:rPr>
          <w:rFonts w:ascii="Calibri" w:hAnsi="Calibri"/>
          <w:sz w:val="16"/>
          <w:szCs w:val="16"/>
        </w:rPr>
      </w:pPr>
      <w:r w:rsidRPr="00D92CF7">
        <w:rPr>
          <w:rFonts w:ascii="Calibri" w:hAnsi="Calibri"/>
          <w:sz w:val="16"/>
          <w:szCs w:val="16"/>
        </w:rPr>
        <w:t>rd) alapítványok esetében az a természetes személy,</w:t>
      </w:r>
    </w:p>
    <w:p w:rsidR="00E4386A" w:rsidRPr="00D92CF7" w:rsidRDefault="00E4386A" w:rsidP="00E4386A">
      <w:pPr>
        <w:pStyle w:val="NormlWeb"/>
        <w:shd w:val="clear" w:color="auto" w:fill="FFFFFF"/>
        <w:spacing w:after="0"/>
        <w:ind w:left="737" w:right="164"/>
        <w:rPr>
          <w:rFonts w:ascii="Calibri" w:hAnsi="Calibri"/>
          <w:sz w:val="16"/>
          <w:szCs w:val="16"/>
        </w:rPr>
      </w:pPr>
      <w:r w:rsidRPr="00D92CF7">
        <w:rPr>
          <w:rFonts w:ascii="Calibri" w:hAnsi="Calibri"/>
          <w:sz w:val="16"/>
          <w:szCs w:val="16"/>
        </w:rPr>
        <w:t>1. aki az alapítvány vagyona legalább huszonöt százalékának a kedvezményezettje, ha a leendő kedvezményezetteket már meghatározták,</w:t>
      </w:r>
    </w:p>
    <w:p w:rsidR="00E4386A" w:rsidRPr="00D92CF7" w:rsidRDefault="00E4386A" w:rsidP="00E4386A">
      <w:pPr>
        <w:pStyle w:val="NormlWeb"/>
        <w:shd w:val="clear" w:color="auto" w:fill="FFFFFF"/>
        <w:spacing w:after="0"/>
        <w:ind w:left="737" w:right="164"/>
        <w:rPr>
          <w:rFonts w:ascii="Calibri" w:hAnsi="Calibri"/>
          <w:sz w:val="16"/>
          <w:szCs w:val="16"/>
        </w:rPr>
      </w:pPr>
      <w:r w:rsidRPr="00D92CF7">
        <w:rPr>
          <w:rFonts w:ascii="Calibri" w:hAnsi="Calibri"/>
          <w:sz w:val="16"/>
          <w:szCs w:val="16"/>
        </w:rPr>
        <w:t>2. akinek érdekében az alapítványt létrehozták, illetve működtetik, ha a kedvezményezetteket még nem határozták meg, vagy</w:t>
      </w:r>
    </w:p>
    <w:p w:rsidR="00E4386A" w:rsidRPr="00D92CF7" w:rsidRDefault="00E4386A" w:rsidP="00E4386A">
      <w:pPr>
        <w:pStyle w:val="NormlWeb"/>
        <w:shd w:val="clear" w:color="auto" w:fill="FFFFFF"/>
        <w:spacing w:after="0"/>
        <w:ind w:left="737" w:right="164"/>
        <w:rPr>
          <w:rFonts w:ascii="Calibri" w:hAnsi="Calibri"/>
          <w:sz w:val="16"/>
          <w:szCs w:val="16"/>
        </w:rPr>
      </w:pPr>
      <w:r w:rsidRPr="00D92CF7">
        <w:rPr>
          <w:rFonts w:ascii="Calibri" w:hAnsi="Calibri"/>
          <w:sz w:val="16"/>
          <w:szCs w:val="16"/>
        </w:rPr>
        <w:t>3. aki tagja az alapítvány kezelő szervének, vagy meghatározó befolyást gyakorol az alapítvány vagyonának legalább huszonöt százaléka felett, illetve az alapítvány képviseletében eljár, továbbá</w:t>
      </w:r>
    </w:p>
    <w:p w:rsidR="00E4386A" w:rsidRPr="00530D87" w:rsidRDefault="00E4386A" w:rsidP="00E4386A">
      <w:pPr>
        <w:pStyle w:val="llb"/>
        <w:tabs>
          <w:tab w:val="clear" w:pos="4536"/>
          <w:tab w:val="clear" w:pos="9072"/>
        </w:tabs>
        <w:rPr>
          <w:sz w:val="26"/>
          <w:szCs w:val="26"/>
        </w:rPr>
      </w:pPr>
      <w:r w:rsidRPr="00D92CF7">
        <w:rPr>
          <w:sz w:val="16"/>
          <w:szCs w:val="16"/>
        </w:rPr>
        <w:t>re) az ra)-rb) alpontokban meghatározott természetes személy hiányában a jogi személy vagy jogi személyiséggel nem rendelkező szervezet vezető tisztségviselője</w:t>
      </w:r>
    </w:p>
    <w:p w:rsidR="00E4386A" w:rsidRDefault="00E4386A" w:rsidP="00E4386A">
      <w:pPr>
        <w:pStyle w:val="Lbjegyzetszveg"/>
      </w:pPr>
    </w:p>
  </w:footnote>
  <w:footnote w:id="3">
    <w:p w:rsidR="00E4386A" w:rsidRPr="00C4701A" w:rsidRDefault="00E4386A" w:rsidP="00E4386A">
      <w:pPr>
        <w:pStyle w:val="Lbjegyzetszveg"/>
        <w:rPr>
          <w:rFonts w:ascii="Garamond" w:hAnsi="Garamond"/>
        </w:rPr>
      </w:pPr>
      <w:r w:rsidRPr="00C4701A">
        <w:rPr>
          <w:rStyle w:val="Lbjegyzet-hivatkozs"/>
          <w:rFonts w:ascii="Garamond" w:hAnsi="Garamond"/>
        </w:rPr>
        <w:footnoteRef/>
      </w:r>
      <w:r w:rsidRPr="00C4701A">
        <w:rPr>
          <w:rFonts w:ascii="Garamond" w:hAnsi="Garamond"/>
        </w:rPr>
        <w:t xml:space="preserve"> Nem kívánt rész törlendő!</w:t>
      </w:r>
    </w:p>
  </w:footnote>
  <w:footnote w:id="4">
    <w:p w:rsidR="00E4386A" w:rsidRPr="00C4701A" w:rsidRDefault="00E4386A" w:rsidP="00E4386A">
      <w:pPr>
        <w:pStyle w:val="Lbjegyzetszveg"/>
        <w:rPr>
          <w:rFonts w:ascii="Garamond" w:hAnsi="Garamond"/>
        </w:rPr>
      </w:pPr>
      <w:r w:rsidRPr="00C4701A">
        <w:rPr>
          <w:rStyle w:val="Lbjegyzet-hivatkozs"/>
          <w:rFonts w:ascii="Garamond" w:hAnsi="Garamond"/>
        </w:rPr>
        <w:footnoteRef/>
      </w:r>
      <w:r w:rsidRPr="00C4701A">
        <w:rPr>
          <w:rFonts w:ascii="Garamond" w:hAnsi="Garamond"/>
        </w:rPr>
        <w:t xml:space="preserve"> Kérjük a nyilatkozatot aláíró személye szerint a megfelelő részt aláhúzni.</w:t>
      </w:r>
    </w:p>
  </w:footnote>
  <w:footnote w:id="5">
    <w:p w:rsidR="00E4386A" w:rsidRPr="00C4701A" w:rsidRDefault="00E4386A" w:rsidP="00E4386A">
      <w:pPr>
        <w:pStyle w:val="Lbjegyzetszveg"/>
        <w:rPr>
          <w:rFonts w:ascii="Garamond" w:hAnsi="Garamond"/>
        </w:rPr>
      </w:pPr>
      <w:r w:rsidRPr="00C4701A">
        <w:rPr>
          <w:rStyle w:val="Lbjegyzet-hivatkozs"/>
          <w:rFonts w:ascii="Garamond" w:hAnsi="Garamond"/>
        </w:rPr>
        <w:footnoteRef/>
      </w:r>
      <w:r w:rsidRPr="00C4701A">
        <w:rPr>
          <w:rFonts w:ascii="Garamond" w:hAnsi="Garamond"/>
        </w:rPr>
        <w:t xml:space="preserve"> Kérjük a nyilatkozat tartalmának megfelelő részt aláhúzni vagy a szükségtelen részt törölni!</w:t>
      </w:r>
    </w:p>
  </w:footnote>
  <w:footnote w:id="6">
    <w:p w:rsidR="00E4386A" w:rsidRPr="00A04DE7" w:rsidRDefault="00E4386A" w:rsidP="00E4386A">
      <w:pPr>
        <w:pStyle w:val="Lbjegyzetszveg"/>
        <w:rPr>
          <w:rFonts w:ascii="Garamond" w:hAnsi="Garamond"/>
        </w:rPr>
      </w:pPr>
      <w:r w:rsidRPr="00A04DE7">
        <w:rPr>
          <w:rStyle w:val="Lbjegyzet-hivatkozs"/>
          <w:rFonts w:ascii="Garamond" w:hAnsi="Garamond"/>
        </w:rPr>
        <w:footnoteRef/>
      </w:r>
      <w:r w:rsidRPr="00A04DE7">
        <w:rPr>
          <w:rFonts w:ascii="Garamond" w:hAnsi="Garamond"/>
        </w:rPr>
        <w:t xml:space="preserve"> Csak együttes aláírási jog esetén kitöltendő.</w:t>
      </w:r>
    </w:p>
  </w:footnote>
  <w:footnote w:id="7">
    <w:p w:rsidR="00E4386A" w:rsidRPr="0069268E" w:rsidRDefault="00E4386A" w:rsidP="00E4386A">
      <w:pPr>
        <w:pStyle w:val="Lbjegyzetszveg"/>
        <w:rPr>
          <w:rFonts w:ascii="Garamond" w:hAnsi="Garamond"/>
        </w:rPr>
      </w:pPr>
      <w:r w:rsidRPr="0069268E">
        <w:rPr>
          <w:rStyle w:val="Lbjegyzet-hivatkozs"/>
          <w:rFonts w:ascii="Garamond" w:hAnsi="Garamond"/>
        </w:rPr>
        <w:footnoteRef/>
      </w:r>
      <w:r w:rsidRPr="0069268E">
        <w:rPr>
          <w:rFonts w:ascii="Garamond" w:hAnsi="Garamond"/>
        </w:rPr>
        <w:t xml:space="preserve"> Kérjük kitölteni!</w:t>
      </w:r>
    </w:p>
  </w:footnote>
  <w:footnote w:id="8">
    <w:p w:rsidR="00E4386A" w:rsidRPr="0069268E" w:rsidRDefault="00E4386A" w:rsidP="00E4386A">
      <w:pPr>
        <w:pStyle w:val="Lbjegyzetszveg"/>
        <w:rPr>
          <w:rFonts w:ascii="Garamond" w:hAnsi="Garamond"/>
        </w:rPr>
      </w:pPr>
      <w:r w:rsidRPr="0069268E">
        <w:rPr>
          <w:rStyle w:val="Lbjegyzet-hivatkozs"/>
          <w:rFonts w:ascii="Garamond" w:hAnsi="Garamond"/>
        </w:rPr>
        <w:footnoteRef/>
      </w:r>
      <w:r w:rsidRPr="0069268E">
        <w:rPr>
          <w:rFonts w:ascii="Garamond" w:hAnsi="Garamond"/>
        </w:rPr>
        <w:t xml:space="preserve"> Kérjük kitölteni!</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A" w:rsidRPr="00C52559" w:rsidRDefault="00E4386A" w:rsidP="00996FC9">
    <w:pPr>
      <w:pStyle w:val="lfej"/>
      <w:jc w:val="right"/>
      <w:rPr>
        <w:rFonts w:ascii="Garamond" w:hAnsi="Garamond"/>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A" w:rsidRDefault="00E4386A">
    <w:pPr>
      <w:pStyle w:val="lfej"/>
      <w:framePr w:wrap="around" w:vAnchor="text" w:hAnchor="margin" w:xAlign="center" w:y="1"/>
      <w:rPr>
        <w:rStyle w:val="Oldalszm"/>
      </w:rPr>
    </w:pPr>
    <w:r>
      <w:rPr>
        <w:rStyle w:val="Oldalszm"/>
      </w:rPr>
      <w:fldChar w:fldCharType="begin"/>
    </w:r>
    <w:r>
      <w:rPr>
        <w:rStyle w:val="Oldalszm"/>
      </w:rPr>
      <w:instrText xml:space="preserve">PAGE  </w:instrText>
    </w:r>
    <w:r>
      <w:rPr>
        <w:rStyle w:val="Oldalszm"/>
      </w:rPr>
      <w:fldChar w:fldCharType="separate"/>
    </w:r>
    <w:r>
      <w:rPr>
        <w:rStyle w:val="Oldalszm"/>
        <w:noProof/>
      </w:rPr>
      <w:t>10</w:t>
    </w:r>
    <w:r>
      <w:rPr>
        <w:rStyle w:val="Oldalszm"/>
      </w:rPr>
      <w:fldChar w:fldCharType="end"/>
    </w:r>
  </w:p>
  <w:p w:rsidR="00E4386A" w:rsidRDefault="00E4386A">
    <w:pPr>
      <w:pStyle w:val="lfej"/>
    </w:pPr>
  </w:p>
  <w:p w:rsidR="00E4386A" w:rsidRDefault="00E4386A"/>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4386A" w:rsidRDefault="00E4386A">
    <w:pPr>
      <w:pStyle w:val="lfej"/>
      <w:jc w:val="right"/>
    </w:pPr>
    <w:r>
      <w:rPr>
        <w:rStyle w:val="Oldalszm"/>
      </w:rPr>
      <w:tab/>
    </w:r>
    <w:r>
      <w:rPr>
        <w:rStyle w:val="Oldalszm"/>
      </w:rPr>
      <w:tab/>
    </w:r>
  </w:p>
  <w:p w:rsidR="00E4386A" w:rsidRDefault="00E4386A"/>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5"/>
    <w:multiLevelType w:val="singleLevel"/>
    <w:tmpl w:val="00000005"/>
    <w:name w:val="WW8Num5"/>
    <w:lvl w:ilvl="0">
      <w:start w:val="20"/>
      <w:numFmt w:val="bullet"/>
      <w:lvlText w:val="-"/>
      <w:lvlJc w:val="left"/>
      <w:pPr>
        <w:tabs>
          <w:tab w:val="num" w:pos="571"/>
        </w:tabs>
        <w:ind w:left="571" w:hanging="344"/>
      </w:pPr>
      <w:rPr>
        <w:rFonts w:ascii="Arial" w:hAnsi="Arial"/>
      </w:rPr>
    </w:lvl>
  </w:abstractNum>
  <w:abstractNum w:abstractNumId="1" w15:restartNumberingAfterBreak="0">
    <w:nsid w:val="10B23B8D"/>
    <w:multiLevelType w:val="hybridMultilevel"/>
    <w:tmpl w:val="A7C4A08E"/>
    <w:lvl w:ilvl="0" w:tplc="063EE9F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137F1C7E"/>
    <w:multiLevelType w:val="hybridMultilevel"/>
    <w:tmpl w:val="34A61802"/>
    <w:lvl w:ilvl="0" w:tplc="8766CAE8">
      <w:start w:val="1"/>
      <w:numFmt w:val="decimal"/>
      <w:lvlText w:val="%1."/>
      <w:lvlJc w:val="left"/>
      <w:pPr>
        <w:tabs>
          <w:tab w:val="num" w:pos="360"/>
        </w:tabs>
        <w:ind w:left="360" w:hanging="360"/>
      </w:pPr>
      <w:rPr>
        <w:b/>
      </w:rPr>
    </w:lvl>
    <w:lvl w:ilvl="1" w:tplc="040E0003">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3861346"/>
    <w:multiLevelType w:val="hybridMultilevel"/>
    <w:tmpl w:val="11C63876"/>
    <w:lvl w:ilvl="0" w:tplc="040E0001">
      <w:start w:val="1"/>
      <w:numFmt w:val="bullet"/>
      <w:lvlText w:val=""/>
      <w:lvlJc w:val="left"/>
      <w:pPr>
        <w:ind w:left="720" w:hanging="360"/>
      </w:pPr>
      <w:rPr>
        <w:rFonts w:ascii="Symbol" w:hAnsi="Symbol" w:hint="default"/>
      </w:rPr>
    </w:lvl>
    <w:lvl w:ilvl="1" w:tplc="040E0003" w:tentative="1">
      <w:start w:val="1"/>
      <w:numFmt w:val="bullet"/>
      <w:lvlText w:val="o"/>
      <w:lvlJc w:val="left"/>
      <w:pPr>
        <w:ind w:left="1440" w:hanging="360"/>
      </w:pPr>
      <w:rPr>
        <w:rFonts w:ascii="Courier New" w:hAnsi="Courier New" w:cs="Courier New" w:hint="default"/>
      </w:rPr>
    </w:lvl>
    <w:lvl w:ilvl="2" w:tplc="040E0005" w:tentative="1">
      <w:start w:val="1"/>
      <w:numFmt w:val="bullet"/>
      <w:lvlText w:val=""/>
      <w:lvlJc w:val="left"/>
      <w:pPr>
        <w:ind w:left="2160" w:hanging="360"/>
      </w:pPr>
      <w:rPr>
        <w:rFonts w:ascii="Wingdings" w:hAnsi="Wingdings" w:hint="default"/>
      </w:rPr>
    </w:lvl>
    <w:lvl w:ilvl="3" w:tplc="040E0001" w:tentative="1">
      <w:start w:val="1"/>
      <w:numFmt w:val="bullet"/>
      <w:lvlText w:val=""/>
      <w:lvlJc w:val="left"/>
      <w:pPr>
        <w:ind w:left="2880" w:hanging="360"/>
      </w:pPr>
      <w:rPr>
        <w:rFonts w:ascii="Symbol" w:hAnsi="Symbol" w:hint="default"/>
      </w:rPr>
    </w:lvl>
    <w:lvl w:ilvl="4" w:tplc="040E0003" w:tentative="1">
      <w:start w:val="1"/>
      <w:numFmt w:val="bullet"/>
      <w:lvlText w:val="o"/>
      <w:lvlJc w:val="left"/>
      <w:pPr>
        <w:ind w:left="3600" w:hanging="360"/>
      </w:pPr>
      <w:rPr>
        <w:rFonts w:ascii="Courier New" w:hAnsi="Courier New" w:cs="Courier New" w:hint="default"/>
      </w:rPr>
    </w:lvl>
    <w:lvl w:ilvl="5" w:tplc="040E0005" w:tentative="1">
      <w:start w:val="1"/>
      <w:numFmt w:val="bullet"/>
      <w:lvlText w:val=""/>
      <w:lvlJc w:val="left"/>
      <w:pPr>
        <w:ind w:left="4320" w:hanging="360"/>
      </w:pPr>
      <w:rPr>
        <w:rFonts w:ascii="Wingdings" w:hAnsi="Wingdings" w:hint="default"/>
      </w:rPr>
    </w:lvl>
    <w:lvl w:ilvl="6" w:tplc="040E0001" w:tentative="1">
      <w:start w:val="1"/>
      <w:numFmt w:val="bullet"/>
      <w:lvlText w:val=""/>
      <w:lvlJc w:val="left"/>
      <w:pPr>
        <w:ind w:left="5040" w:hanging="360"/>
      </w:pPr>
      <w:rPr>
        <w:rFonts w:ascii="Symbol" w:hAnsi="Symbol" w:hint="default"/>
      </w:rPr>
    </w:lvl>
    <w:lvl w:ilvl="7" w:tplc="040E0003" w:tentative="1">
      <w:start w:val="1"/>
      <w:numFmt w:val="bullet"/>
      <w:lvlText w:val="o"/>
      <w:lvlJc w:val="left"/>
      <w:pPr>
        <w:ind w:left="5760" w:hanging="360"/>
      </w:pPr>
      <w:rPr>
        <w:rFonts w:ascii="Courier New" w:hAnsi="Courier New" w:cs="Courier New" w:hint="default"/>
      </w:rPr>
    </w:lvl>
    <w:lvl w:ilvl="8" w:tplc="040E0005" w:tentative="1">
      <w:start w:val="1"/>
      <w:numFmt w:val="bullet"/>
      <w:lvlText w:val=""/>
      <w:lvlJc w:val="left"/>
      <w:pPr>
        <w:ind w:left="6480" w:hanging="360"/>
      </w:pPr>
      <w:rPr>
        <w:rFonts w:ascii="Wingdings" w:hAnsi="Wingdings" w:hint="default"/>
      </w:rPr>
    </w:lvl>
  </w:abstractNum>
  <w:abstractNum w:abstractNumId="4" w15:restartNumberingAfterBreak="0">
    <w:nsid w:val="3687150A"/>
    <w:multiLevelType w:val="hybridMultilevel"/>
    <w:tmpl w:val="6368E658"/>
    <w:lvl w:ilvl="0" w:tplc="5DDC5832">
      <w:start w:val="3"/>
      <w:numFmt w:val="bullet"/>
      <w:lvlText w:val="-"/>
      <w:lvlJc w:val="left"/>
      <w:pPr>
        <w:tabs>
          <w:tab w:val="num" w:pos="720"/>
        </w:tabs>
        <w:ind w:left="720" w:hanging="360"/>
      </w:pPr>
      <w:rPr>
        <w:rFonts w:ascii="&amp;#39" w:eastAsia="Arial Unicode MS" w:hAnsi="&amp;#39" w:hint="default"/>
      </w:rPr>
    </w:lvl>
    <w:lvl w:ilvl="1" w:tplc="040E0003" w:tentative="1">
      <w:start w:val="1"/>
      <w:numFmt w:val="bullet"/>
      <w:lvlText w:val="o"/>
      <w:lvlJc w:val="left"/>
      <w:pPr>
        <w:tabs>
          <w:tab w:val="num" w:pos="1440"/>
        </w:tabs>
        <w:ind w:left="1440" w:hanging="360"/>
      </w:pPr>
      <w:rPr>
        <w:rFonts w:ascii="Courier New" w:hAnsi="Courier New" w:hint="default"/>
      </w:rPr>
    </w:lvl>
    <w:lvl w:ilvl="2" w:tplc="040E0005" w:tentative="1">
      <w:start w:val="1"/>
      <w:numFmt w:val="bullet"/>
      <w:lvlText w:val=""/>
      <w:lvlJc w:val="left"/>
      <w:pPr>
        <w:tabs>
          <w:tab w:val="num" w:pos="2160"/>
        </w:tabs>
        <w:ind w:left="2160" w:hanging="360"/>
      </w:pPr>
      <w:rPr>
        <w:rFonts w:ascii="Wingdings" w:hAnsi="Wingdings" w:hint="default"/>
      </w:rPr>
    </w:lvl>
    <w:lvl w:ilvl="3" w:tplc="040E0001" w:tentative="1">
      <w:start w:val="1"/>
      <w:numFmt w:val="bullet"/>
      <w:lvlText w:val=""/>
      <w:lvlJc w:val="left"/>
      <w:pPr>
        <w:tabs>
          <w:tab w:val="num" w:pos="2880"/>
        </w:tabs>
        <w:ind w:left="2880" w:hanging="360"/>
      </w:pPr>
      <w:rPr>
        <w:rFonts w:ascii="Symbol" w:hAnsi="Symbol" w:hint="default"/>
      </w:rPr>
    </w:lvl>
    <w:lvl w:ilvl="4" w:tplc="040E0003" w:tentative="1">
      <w:start w:val="1"/>
      <w:numFmt w:val="bullet"/>
      <w:lvlText w:val="o"/>
      <w:lvlJc w:val="left"/>
      <w:pPr>
        <w:tabs>
          <w:tab w:val="num" w:pos="3600"/>
        </w:tabs>
        <w:ind w:left="3600" w:hanging="360"/>
      </w:pPr>
      <w:rPr>
        <w:rFonts w:ascii="Courier New" w:hAnsi="Courier New" w:hint="default"/>
      </w:rPr>
    </w:lvl>
    <w:lvl w:ilvl="5" w:tplc="040E0005" w:tentative="1">
      <w:start w:val="1"/>
      <w:numFmt w:val="bullet"/>
      <w:lvlText w:val=""/>
      <w:lvlJc w:val="left"/>
      <w:pPr>
        <w:tabs>
          <w:tab w:val="num" w:pos="4320"/>
        </w:tabs>
        <w:ind w:left="4320" w:hanging="360"/>
      </w:pPr>
      <w:rPr>
        <w:rFonts w:ascii="Wingdings" w:hAnsi="Wingdings" w:hint="default"/>
      </w:rPr>
    </w:lvl>
    <w:lvl w:ilvl="6" w:tplc="040E0001" w:tentative="1">
      <w:start w:val="1"/>
      <w:numFmt w:val="bullet"/>
      <w:lvlText w:val=""/>
      <w:lvlJc w:val="left"/>
      <w:pPr>
        <w:tabs>
          <w:tab w:val="num" w:pos="5040"/>
        </w:tabs>
        <w:ind w:left="5040" w:hanging="360"/>
      </w:pPr>
      <w:rPr>
        <w:rFonts w:ascii="Symbol" w:hAnsi="Symbol" w:hint="default"/>
      </w:rPr>
    </w:lvl>
    <w:lvl w:ilvl="7" w:tplc="040E0003" w:tentative="1">
      <w:start w:val="1"/>
      <w:numFmt w:val="bullet"/>
      <w:lvlText w:val="o"/>
      <w:lvlJc w:val="left"/>
      <w:pPr>
        <w:tabs>
          <w:tab w:val="num" w:pos="5760"/>
        </w:tabs>
        <w:ind w:left="5760" w:hanging="360"/>
      </w:pPr>
      <w:rPr>
        <w:rFonts w:ascii="Courier New" w:hAnsi="Courier New" w:hint="default"/>
      </w:rPr>
    </w:lvl>
    <w:lvl w:ilvl="8" w:tplc="040E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52BB21D1"/>
    <w:multiLevelType w:val="hybridMultilevel"/>
    <w:tmpl w:val="0E228422"/>
    <w:lvl w:ilvl="0" w:tplc="5C3A7410">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562C0C59"/>
    <w:multiLevelType w:val="hybridMultilevel"/>
    <w:tmpl w:val="D1F2E8C0"/>
    <w:lvl w:ilvl="0" w:tplc="040E0017">
      <w:start w:val="1"/>
      <w:numFmt w:val="lowerLetter"/>
      <w:lvlText w:val="%1)"/>
      <w:lvlJc w:val="left"/>
      <w:pPr>
        <w:ind w:left="1068" w:hanging="360"/>
      </w:pPr>
    </w:lvl>
    <w:lvl w:ilvl="1" w:tplc="5936E870">
      <w:start w:val="1"/>
      <w:numFmt w:val="decimal"/>
      <w:lvlText w:val="%2."/>
      <w:lvlJc w:val="left"/>
      <w:pPr>
        <w:ind w:left="1788" w:hanging="360"/>
      </w:pPr>
      <w:rPr>
        <w:rFonts w:hint="default"/>
      </w:rPr>
    </w:lvl>
    <w:lvl w:ilvl="2" w:tplc="040E001B" w:tentative="1">
      <w:start w:val="1"/>
      <w:numFmt w:val="lowerRoman"/>
      <w:lvlText w:val="%3."/>
      <w:lvlJc w:val="right"/>
      <w:pPr>
        <w:ind w:left="2508" w:hanging="180"/>
      </w:pPr>
    </w:lvl>
    <w:lvl w:ilvl="3" w:tplc="040E000F" w:tentative="1">
      <w:start w:val="1"/>
      <w:numFmt w:val="decimal"/>
      <w:lvlText w:val="%4."/>
      <w:lvlJc w:val="left"/>
      <w:pPr>
        <w:ind w:left="3228" w:hanging="360"/>
      </w:pPr>
    </w:lvl>
    <w:lvl w:ilvl="4" w:tplc="040E0019" w:tentative="1">
      <w:start w:val="1"/>
      <w:numFmt w:val="lowerLetter"/>
      <w:lvlText w:val="%5."/>
      <w:lvlJc w:val="left"/>
      <w:pPr>
        <w:ind w:left="3948" w:hanging="360"/>
      </w:pPr>
    </w:lvl>
    <w:lvl w:ilvl="5" w:tplc="040E001B" w:tentative="1">
      <w:start w:val="1"/>
      <w:numFmt w:val="lowerRoman"/>
      <w:lvlText w:val="%6."/>
      <w:lvlJc w:val="right"/>
      <w:pPr>
        <w:ind w:left="4668" w:hanging="180"/>
      </w:pPr>
    </w:lvl>
    <w:lvl w:ilvl="6" w:tplc="040E000F" w:tentative="1">
      <w:start w:val="1"/>
      <w:numFmt w:val="decimal"/>
      <w:lvlText w:val="%7."/>
      <w:lvlJc w:val="left"/>
      <w:pPr>
        <w:ind w:left="5388" w:hanging="360"/>
      </w:pPr>
    </w:lvl>
    <w:lvl w:ilvl="7" w:tplc="040E0019" w:tentative="1">
      <w:start w:val="1"/>
      <w:numFmt w:val="lowerLetter"/>
      <w:lvlText w:val="%8."/>
      <w:lvlJc w:val="left"/>
      <w:pPr>
        <w:ind w:left="6108" w:hanging="360"/>
      </w:pPr>
    </w:lvl>
    <w:lvl w:ilvl="8" w:tplc="040E001B" w:tentative="1">
      <w:start w:val="1"/>
      <w:numFmt w:val="lowerRoman"/>
      <w:lvlText w:val="%9."/>
      <w:lvlJc w:val="right"/>
      <w:pPr>
        <w:ind w:left="6828" w:hanging="180"/>
      </w:pPr>
    </w:lvl>
  </w:abstractNum>
  <w:abstractNum w:abstractNumId="7" w15:restartNumberingAfterBreak="0">
    <w:nsid w:val="6F316D85"/>
    <w:multiLevelType w:val="hybridMultilevel"/>
    <w:tmpl w:val="66A41A40"/>
    <w:lvl w:ilvl="0" w:tplc="78F27A6E">
      <w:start w:val="1"/>
      <w:numFmt w:val="decimal"/>
      <w:lvlText w:val="%1.)"/>
      <w:lvlJc w:val="left"/>
      <w:pPr>
        <w:ind w:left="720" w:hanging="360"/>
      </w:pPr>
      <w:rPr>
        <w:rFonts w:hint="default"/>
        <w:b/>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abstractNumId w:val="6"/>
  </w:num>
  <w:num w:numId="2">
    <w:abstractNumId w:val="2"/>
  </w:num>
  <w:num w:numId="3">
    <w:abstractNumId w:val="1"/>
  </w:num>
  <w:num w:numId="4">
    <w:abstractNumId w:val="0"/>
  </w:num>
  <w:num w:numId="5">
    <w:abstractNumId w:val="3"/>
  </w:num>
  <w:num w:numId="6">
    <w:abstractNumId w:val="7"/>
  </w:num>
  <w:num w:numId="7">
    <w:abstractNumId w:val="5"/>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4386A"/>
    <w:rsid w:val="000269D9"/>
    <w:rsid w:val="00421495"/>
    <w:rsid w:val="00E4386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5:chartTrackingRefBased/>
  <w15:docId w15:val="{606B3D3B-CF56-4A2C-A3FF-B963AFC84B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hu-H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
    <w:name w:val="Normal"/>
    <w:qFormat/>
  </w:style>
  <w:style w:type="character" w:default="1" w:styleId="Bekezdsalapbettpusa">
    <w:name w:val="Default Paragraph Font"/>
    <w:uiPriority w:val="1"/>
    <w:semiHidden/>
    <w:unhideWhenUsed/>
  </w:style>
  <w:style w:type="table" w:default="1" w:styleId="Normltblzat">
    <w:name w:val="Normal Table"/>
    <w:uiPriority w:val="99"/>
    <w:semiHidden/>
    <w:unhideWhenUsed/>
    <w:tblPr>
      <w:tblInd w:w="0" w:type="dxa"/>
      <w:tblCellMar>
        <w:top w:w="0" w:type="dxa"/>
        <w:left w:w="108" w:type="dxa"/>
        <w:bottom w:w="0" w:type="dxa"/>
        <w:right w:w="108" w:type="dxa"/>
      </w:tblCellMar>
    </w:tblPr>
  </w:style>
  <w:style w:type="numbering" w:default="1" w:styleId="Nemlista">
    <w:name w:val="No List"/>
    <w:uiPriority w:val="99"/>
    <w:semiHidden/>
    <w:unhideWhenUsed/>
  </w:style>
  <w:style w:type="paragraph" w:styleId="lfej">
    <w:name w:val="header"/>
    <w:basedOn w:val="Norml"/>
    <w:link w:val="lfejChar"/>
    <w:uiPriority w:val="99"/>
    <w:semiHidden/>
    <w:unhideWhenUsed/>
    <w:rsid w:val="00E4386A"/>
    <w:pPr>
      <w:tabs>
        <w:tab w:val="center" w:pos="4536"/>
        <w:tab w:val="right" w:pos="9072"/>
      </w:tabs>
      <w:spacing w:after="0" w:line="240" w:lineRule="auto"/>
    </w:pPr>
  </w:style>
  <w:style w:type="character" w:customStyle="1" w:styleId="lfejChar">
    <w:name w:val="Élőfej Char"/>
    <w:basedOn w:val="Bekezdsalapbettpusa"/>
    <w:link w:val="lfej"/>
    <w:uiPriority w:val="99"/>
    <w:semiHidden/>
    <w:rsid w:val="00E4386A"/>
  </w:style>
  <w:style w:type="paragraph" w:styleId="llb">
    <w:name w:val="footer"/>
    <w:basedOn w:val="Norml"/>
    <w:link w:val="llbChar"/>
    <w:uiPriority w:val="99"/>
    <w:semiHidden/>
    <w:unhideWhenUsed/>
    <w:rsid w:val="00E4386A"/>
    <w:pPr>
      <w:tabs>
        <w:tab w:val="center" w:pos="4536"/>
        <w:tab w:val="right" w:pos="9072"/>
      </w:tabs>
      <w:spacing w:after="0" w:line="240" w:lineRule="auto"/>
    </w:pPr>
  </w:style>
  <w:style w:type="character" w:customStyle="1" w:styleId="llbChar">
    <w:name w:val="Élőláb Char"/>
    <w:basedOn w:val="Bekezdsalapbettpusa"/>
    <w:link w:val="llb"/>
    <w:uiPriority w:val="99"/>
    <w:semiHidden/>
    <w:rsid w:val="00E4386A"/>
  </w:style>
  <w:style w:type="paragraph" w:styleId="Lbjegyzetszveg">
    <w:name w:val="footnote text"/>
    <w:basedOn w:val="Norml"/>
    <w:link w:val="LbjegyzetszvegChar"/>
    <w:uiPriority w:val="99"/>
    <w:semiHidden/>
    <w:unhideWhenUsed/>
    <w:rsid w:val="00E4386A"/>
    <w:pPr>
      <w:spacing w:after="0" w:line="240" w:lineRule="auto"/>
    </w:pPr>
    <w:rPr>
      <w:sz w:val="20"/>
      <w:szCs w:val="20"/>
    </w:rPr>
  </w:style>
  <w:style w:type="character" w:customStyle="1" w:styleId="LbjegyzetszvegChar">
    <w:name w:val="Lábjegyzetszöveg Char"/>
    <w:basedOn w:val="Bekezdsalapbettpusa"/>
    <w:link w:val="Lbjegyzetszveg"/>
    <w:uiPriority w:val="99"/>
    <w:semiHidden/>
    <w:rsid w:val="00E4386A"/>
    <w:rPr>
      <w:sz w:val="20"/>
      <w:szCs w:val="20"/>
    </w:rPr>
  </w:style>
  <w:style w:type="character" w:styleId="Lbjegyzet-hivatkozs">
    <w:name w:val="footnote reference"/>
    <w:aliases w:val="BVI fnr,Footnote symbol,Times 10 Point,Exposant 3 Point,Footnote Reference Number, Exposant 3 Point, BVI fnr,Jegyzetszöveg Char1,Char3 Char1,Char Char1 Char1,Char Char3 Char1,Char1 Char1,Char Char Char Char2 Char1,Char11 Char1"/>
    <w:unhideWhenUsed/>
    <w:rsid w:val="00E4386A"/>
    <w:rPr>
      <w:vertAlign w:val="superscript"/>
    </w:rPr>
  </w:style>
  <w:style w:type="character" w:styleId="Oldalszm">
    <w:name w:val="page number"/>
    <w:basedOn w:val="Bekezdsalapbettpusa"/>
    <w:rsid w:val="00E4386A"/>
  </w:style>
  <w:style w:type="paragraph" w:styleId="NormlWeb">
    <w:name w:val="Normal (Web)"/>
    <w:basedOn w:val="Norml"/>
    <w:uiPriority w:val="99"/>
    <w:semiHidden/>
    <w:unhideWhenUsed/>
    <w:rsid w:val="00E4386A"/>
    <w:pPr>
      <w:spacing w:after="120" w:line="240" w:lineRule="auto"/>
      <w:jc w:val="both"/>
    </w:pPr>
    <w:rPr>
      <w:rFonts w:ascii="Times New Roman" w:eastAsia="Calibri"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3.xm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2" Type="http://schemas.openxmlformats.org/officeDocument/2006/relationships/hyperlink" Target="http://net.jogtar.hu/jr/gen/hjegy_doc.cgi?docid=A0700136.TV" TargetMode="External"/><Relationship Id="rId1" Type="http://schemas.openxmlformats.org/officeDocument/2006/relationships/hyperlink" Target="http://net.jogtar.hu/jr/gen/hjegy_doc.cgi?docid=A0700136.TV" TargetMode="External"/></Relationships>
</file>

<file path=word/theme/theme1.xml><?xml version="1.0" encoding="utf-8"?>
<a:theme xmlns:a="http://schemas.openxmlformats.org/drawingml/2006/main" name="Office-té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22</Pages>
  <Words>2432</Words>
  <Characters>16787</Characters>
  <Application>Microsoft Office Word</Application>
  <DocSecurity>0</DocSecurity>
  <Lines>139</Lines>
  <Paragraphs>38</Paragraphs>
  <ScaleCrop>false</ScaleCrop>
  <HeadingPairs>
    <vt:vector size="2" baseType="variant">
      <vt:variant>
        <vt:lpstr>Cím</vt:lpstr>
      </vt:variant>
      <vt:variant>
        <vt:i4>1</vt:i4>
      </vt:variant>
    </vt:vector>
  </HeadingPairs>
  <TitlesOfParts>
    <vt:vector size="1" baseType="lpstr">
      <vt:lpstr/>
    </vt:vector>
  </TitlesOfParts>
  <Company/>
  <LinksUpToDate>false</LinksUpToDate>
  <CharactersWithSpaces>19181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Dr. Gondos Kitti Katalin</dc:creator>
  <cp:keywords/>
  <dc:description/>
  <cp:lastModifiedBy>Dr. Gondos Kitti Katalin</cp:lastModifiedBy>
  <cp:revision>1</cp:revision>
  <dcterms:created xsi:type="dcterms:W3CDTF">2017-08-07T12:06:00Z</dcterms:created>
  <dcterms:modified xsi:type="dcterms:W3CDTF">2017-08-07T12:06:00Z</dcterms:modified>
</cp:coreProperties>
</file>