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B8" w:rsidRDefault="005C3192" w:rsidP="003B488B">
      <w:pPr>
        <w:jc w:val="center"/>
        <w:rPr>
          <w:sz w:val="28"/>
          <w:szCs w:val="28"/>
        </w:rPr>
      </w:pPr>
      <w:r w:rsidRPr="00A10504">
        <w:rPr>
          <w:rFonts w:cstheme="minorHAnsi"/>
          <w:bCs/>
          <w:sz w:val="28"/>
          <w:szCs w:val="28"/>
        </w:rPr>
        <w:t>Pécsi Tudományegyetem</w:t>
      </w:r>
      <w:r w:rsidR="007A0A12">
        <w:rPr>
          <w:rFonts w:cstheme="minorHAnsi"/>
          <w:bCs/>
          <w:sz w:val="28"/>
          <w:szCs w:val="28"/>
        </w:rPr>
        <w:t>,</w:t>
      </w:r>
      <w:r w:rsidRPr="00A10504">
        <w:rPr>
          <w:rFonts w:cstheme="minorHAnsi"/>
          <w:bCs/>
          <w:sz w:val="28"/>
          <w:szCs w:val="28"/>
        </w:rPr>
        <w:t xml:space="preserve"> </w:t>
      </w:r>
      <w:r w:rsidR="007A0A12">
        <w:rPr>
          <w:rFonts w:cstheme="minorHAnsi"/>
          <w:bCs/>
          <w:sz w:val="28"/>
          <w:szCs w:val="28"/>
        </w:rPr>
        <w:t xml:space="preserve">Szociális és </w:t>
      </w:r>
      <w:r w:rsidR="00CB752C">
        <w:rPr>
          <w:rFonts w:cstheme="minorHAnsi"/>
          <w:bCs/>
          <w:sz w:val="28"/>
          <w:szCs w:val="28"/>
        </w:rPr>
        <w:t>Egészség</w:t>
      </w:r>
      <w:r w:rsidR="007A0A12">
        <w:rPr>
          <w:rFonts w:cstheme="minorHAnsi"/>
          <w:bCs/>
          <w:sz w:val="28"/>
          <w:szCs w:val="28"/>
        </w:rPr>
        <w:t>ügyi Szakgimnázium és szakközépiskola</w:t>
      </w:r>
    </w:p>
    <w:p w:rsidR="003B7458" w:rsidRDefault="002A4652" w:rsidP="003B488B">
      <w:pPr>
        <w:jc w:val="center"/>
        <w:rPr>
          <w:sz w:val="28"/>
          <w:szCs w:val="28"/>
        </w:rPr>
      </w:pPr>
      <w:r>
        <w:rPr>
          <w:sz w:val="28"/>
          <w:szCs w:val="28"/>
        </w:rPr>
        <w:t>Biztonsághoz szükséges fejlesztések</w:t>
      </w:r>
      <w:r w:rsidR="00AC6416">
        <w:rPr>
          <w:sz w:val="28"/>
          <w:szCs w:val="28"/>
        </w:rPr>
        <w:t xml:space="preserve"> </w:t>
      </w:r>
    </w:p>
    <w:p w:rsidR="00D701EC" w:rsidRPr="003B488B" w:rsidRDefault="00D701EC" w:rsidP="003B488B">
      <w:pPr>
        <w:jc w:val="center"/>
        <w:rPr>
          <w:sz w:val="28"/>
          <w:szCs w:val="28"/>
        </w:rPr>
      </w:pPr>
    </w:p>
    <w:p w:rsidR="00AC6416" w:rsidRPr="00F47D4F" w:rsidRDefault="00BD4711" w:rsidP="00CB752C">
      <w:pPr>
        <w:jc w:val="center"/>
      </w:pPr>
      <w:r w:rsidRPr="00CB752C">
        <w:rPr>
          <w:rFonts w:cstheme="minorHAnsi"/>
          <w:bCs/>
        </w:rPr>
        <w:t>A</w:t>
      </w:r>
      <w:r w:rsidR="00AC6416" w:rsidRPr="00CB752C">
        <w:rPr>
          <w:rFonts w:cstheme="minorHAnsi"/>
          <w:bCs/>
        </w:rPr>
        <w:t xml:space="preserve"> </w:t>
      </w:r>
      <w:r w:rsidR="005C3192" w:rsidRPr="001F44EE">
        <w:rPr>
          <w:rFonts w:cstheme="minorHAnsi"/>
          <w:bCs/>
        </w:rPr>
        <w:t xml:space="preserve">Pécsi Tudományegyetem </w:t>
      </w:r>
      <w:r w:rsidR="007A0A12">
        <w:rPr>
          <w:rFonts w:cstheme="minorHAnsi"/>
          <w:bCs/>
        </w:rPr>
        <w:t>SZESZI, Pécs</w:t>
      </w:r>
      <w:r w:rsidR="00823C57">
        <w:rPr>
          <w:rFonts w:cstheme="minorHAnsi"/>
          <w:bCs/>
        </w:rPr>
        <w:t xml:space="preserve"> </w:t>
      </w:r>
      <w:r w:rsidR="007A0A12">
        <w:rPr>
          <w:rFonts w:cstheme="minorHAnsi"/>
          <w:bCs/>
        </w:rPr>
        <w:t>Berek u. 15</w:t>
      </w:r>
      <w:r w:rsidR="00CB752C">
        <w:rPr>
          <w:rFonts w:cstheme="minorHAnsi"/>
          <w:bCs/>
        </w:rPr>
        <w:t>. számú oktatási</w:t>
      </w:r>
      <w:r w:rsidR="00AC6416" w:rsidRPr="00CB752C">
        <w:rPr>
          <w:rFonts w:cstheme="minorHAnsi"/>
          <w:bCs/>
        </w:rPr>
        <w:t xml:space="preserve"> épület</w:t>
      </w:r>
      <w:r w:rsidR="00CB752C">
        <w:rPr>
          <w:rFonts w:cstheme="minorHAnsi"/>
          <w:bCs/>
        </w:rPr>
        <w:t>é</w:t>
      </w:r>
      <w:r w:rsidR="00823C57">
        <w:rPr>
          <w:rFonts w:cstheme="minorHAnsi"/>
          <w:bCs/>
        </w:rPr>
        <w:t>ben,</w:t>
      </w:r>
      <w:r w:rsidR="007A0A12">
        <w:rPr>
          <w:rFonts w:cstheme="minorHAnsi"/>
          <w:bCs/>
        </w:rPr>
        <w:t xml:space="preserve"> „</w:t>
      </w:r>
      <w:r w:rsidR="002A4652">
        <w:rPr>
          <w:rFonts w:cstheme="minorHAnsi"/>
          <w:bCs/>
        </w:rPr>
        <w:t>Biztonsághoz szükséges fejlesztések</w:t>
      </w:r>
      <w:r w:rsidR="007A0A12">
        <w:rPr>
          <w:rFonts w:cstheme="minorHAnsi"/>
          <w:bCs/>
        </w:rPr>
        <w:t>”</w:t>
      </w:r>
      <w:r w:rsidR="00F47D4F" w:rsidRPr="00CB752C">
        <w:rPr>
          <w:rFonts w:cstheme="minorHAnsi"/>
          <w:bCs/>
        </w:rPr>
        <w:t xml:space="preserve"> munkálatait</w:t>
      </w:r>
      <w:r w:rsidR="0068703D" w:rsidRPr="00CB752C">
        <w:rPr>
          <w:rFonts w:cstheme="minorHAnsi"/>
          <w:bCs/>
        </w:rPr>
        <w:t xml:space="preserve"> pályázati forrás fel</w:t>
      </w:r>
      <w:r w:rsidR="00DD123B">
        <w:rPr>
          <w:rFonts w:cstheme="minorHAnsi"/>
          <w:bCs/>
        </w:rPr>
        <w:t>használásával kívánja megoldani a</w:t>
      </w:r>
      <w:r w:rsidR="00AC6416" w:rsidRPr="00CB752C">
        <w:rPr>
          <w:rFonts w:cstheme="minorHAnsi"/>
          <w:bCs/>
        </w:rPr>
        <w:t xml:space="preserve"> megadott műszaki</w:t>
      </w:r>
      <w:r w:rsidR="00AC6416" w:rsidRPr="00F47D4F">
        <w:t xml:space="preserve"> tartalom és feltételek mellett </w:t>
      </w:r>
    </w:p>
    <w:p w:rsidR="003B488B" w:rsidRPr="00B70DA0" w:rsidRDefault="003B488B" w:rsidP="00B70DA0">
      <w:pPr>
        <w:jc w:val="both"/>
        <w:rPr>
          <w:rFonts w:cstheme="minorHAnsi"/>
        </w:rPr>
      </w:pPr>
    </w:p>
    <w:p w:rsid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jelenlegi állapot ismertetése:</w:t>
      </w:r>
    </w:p>
    <w:p w:rsidR="00CE024B" w:rsidRPr="00B70DA0" w:rsidRDefault="00CE024B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4B3CB5" w:rsidRDefault="00FF5DBD" w:rsidP="009F55C6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Az épületben kiépítésre került riasztórendszer, mely a főbejárat</w:t>
      </w:r>
      <w:r w:rsidR="009F55C6">
        <w:rPr>
          <w:rFonts w:cstheme="minorHAnsi"/>
        </w:rPr>
        <w:t>ánál</w:t>
      </w:r>
      <w:r>
        <w:rPr>
          <w:rFonts w:cstheme="minorHAnsi"/>
        </w:rPr>
        <w:t xml:space="preserve"> és az ala</w:t>
      </w:r>
      <w:r w:rsidR="009F55C6">
        <w:rPr>
          <w:rFonts w:cstheme="minorHAnsi"/>
        </w:rPr>
        <w:t>g</w:t>
      </w:r>
      <w:r>
        <w:rPr>
          <w:rFonts w:cstheme="minorHAnsi"/>
        </w:rPr>
        <w:t>sori észak</w:t>
      </w:r>
      <w:r w:rsidR="009F55C6">
        <w:rPr>
          <w:rFonts w:cstheme="minorHAnsi"/>
        </w:rPr>
        <w:t>-nyugati lépcsőház bejáratánál lehet kiriasztani. Az épületbe két bejárati ajtón keresztül közlekedik a hallgatóság és a tanári állomány. Főbejáratnál a folyosóra, a portás engedi a ki és a beközlekedést.</w:t>
      </w:r>
      <w:r w:rsidR="009F55C6" w:rsidRPr="009F55C6">
        <w:rPr>
          <w:rFonts w:cstheme="minorHAnsi"/>
        </w:rPr>
        <w:t xml:space="preserve"> </w:t>
      </w:r>
      <w:r w:rsidR="009F55C6">
        <w:rPr>
          <w:rFonts w:cstheme="minorHAnsi"/>
        </w:rPr>
        <w:t>Parkoló felöli (északi bejárat) bejáraton csak a tanárok közlekedhetnek.</w:t>
      </w:r>
      <w:bookmarkStart w:id="0" w:name="_GoBack"/>
      <w:bookmarkEnd w:id="0"/>
    </w:p>
    <w:p w:rsidR="002651D8" w:rsidRDefault="006B6D11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iskola vezetése részéről a biztonság fokozása érdekében felmerült az igény kamerás figyelő rendszer kiépítésére. E rendszer nagyban befolyásolja majd a biztonságérzetet, valamint lehetőséget ad események bekövetkeztét követően, annak visszakövetésére. </w:t>
      </w:r>
    </w:p>
    <w:p w:rsidR="00CE024B" w:rsidRDefault="00CE024B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2651D8" w:rsidRDefault="00156905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Feladat:</w:t>
      </w:r>
    </w:p>
    <w:p w:rsidR="00964D4C" w:rsidRDefault="00964D4C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156905" w:rsidRDefault="009F55C6" w:rsidP="00964D4C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Északi bejáratra </w:t>
      </w:r>
      <w:r w:rsidR="006B6D11">
        <w:rPr>
          <w:rFonts w:cstheme="minorHAnsi"/>
        </w:rPr>
        <w:t>proxi kártyás beléptetőrendszer kiépítése</w:t>
      </w:r>
    </w:p>
    <w:p w:rsidR="00DF6980" w:rsidRDefault="006B6D11" w:rsidP="00964D4C">
      <w:pPr>
        <w:pStyle w:val="Listaszerbekezds"/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>
        <w:rPr>
          <w:rFonts w:cstheme="minorHAnsi"/>
        </w:rPr>
        <w:t>Megfigyelő rendszer kiépítése</w:t>
      </w:r>
    </w:p>
    <w:p w:rsidR="00D112B2" w:rsidRDefault="00D112B2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CE024B" w:rsidRDefault="00CE024B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CE024B" w:rsidRDefault="00CE024B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6B6D11" w:rsidRPr="00156905" w:rsidRDefault="006B6D11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E15F92" w:rsidRDefault="00E15F92" w:rsidP="002A5E94">
      <w:pPr>
        <w:rPr>
          <w:color w:val="000000" w:themeColor="text1"/>
        </w:rPr>
      </w:pPr>
    </w:p>
    <w:sectPr w:rsidR="00E15F92" w:rsidSect="00DD123B">
      <w:pgSz w:w="11906" w:h="16838"/>
      <w:pgMar w:top="993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AC" w:rsidRDefault="006C1EAC" w:rsidP="00635B69">
      <w:pPr>
        <w:spacing w:line="240" w:lineRule="auto"/>
      </w:pPr>
      <w:r>
        <w:separator/>
      </w:r>
    </w:p>
  </w:endnote>
  <w:endnote w:type="continuationSeparator" w:id="0">
    <w:p w:rsidR="006C1EAC" w:rsidRDefault="006C1EAC" w:rsidP="0063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AC" w:rsidRDefault="006C1EAC" w:rsidP="00635B69">
      <w:pPr>
        <w:spacing w:line="240" w:lineRule="auto"/>
      </w:pPr>
      <w:r>
        <w:separator/>
      </w:r>
    </w:p>
  </w:footnote>
  <w:footnote w:type="continuationSeparator" w:id="0">
    <w:p w:rsidR="006C1EAC" w:rsidRDefault="006C1EAC" w:rsidP="00635B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682"/>
    <w:multiLevelType w:val="hybridMultilevel"/>
    <w:tmpl w:val="2398FCB2"/>
    <w:lvl w:ilvl="0" w:tplc="A3E06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477785"/>
    <w:multiLevelType w:val="hybridMultilevel"/>
    <w:tmpl w:val="0FF0E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3424"/>
    <w:multiLevelType w:val="hybridMultilevel"/>
    <w:tmpl w:val="E9A29A1A"/>
    <w:lvl w:ilvl="0" w:tplc="DC74E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07D92"/>
    <w:rsid w:val="0003378F"/>
    <w:rsid w:val="000B5B12"/>
    <w:rsid w:val="000C7CBA"/>
    <w:rsid w:val="000E7D6B"/>
    <w:rsid w:val="001271EA"/>
    <w:rsid w:val="00132E74"/>
    <w:rsid w:val="0013746F"/>
    <w:rsid w:val="00152D7B"/>
    <w:rsid w:val="00155987"/>
    <w:rsid w:val="00156905"/>
    <w:rsid w:val="00157019"/>
    <w:rsid w:val="00172811"/>
    <w:rsid w:val="00184A81"/>
    <w:rsid w:val="00184B69"/>
    <w:rsid w:val="00193E1C"/>
    <w:rsid w:val="0022766F"/>
    <w:rsid w:val="00254B35"/>
    <w:rsid w:val="002651D8"/>
    <w:rsid w:val="00271442"/>
    <w:rsid w:val="002A4652"/>
    <w:rsid w:val="002A5E94"/>
    <w:rsid w:val="003346F1"/>
    <w:rsid w:val="0035743F"/>
    <w:rsid w:val="00373390"/>
    <w:rsid w:val="003B488B"/>
    <w:rsid w:val="003B7458"/>
    <w:rsid w:val="003D1534"/>
    <w:rsid w:val="003E21F6"/>
    <w:rsid w:val="003E32B8"/>
    <w:rsid w:val="003E5C18"/>
    <w:rsid w:val="003F1B02"/>
    <w:rsid w:val="00420BBA"/>
    <w:rsid w:val="00434591"/>
    <w:rsid w:val="0046629E"/>
    <w:rsid w:val="00484F03"/>
    <w:rsid w:val="00485448"/>
    <w:rsid w:val="004B3CB5"/>
    <w:rsid w:val="00507316"/>
    <w:rsid w:val="005261F2"/>
    <w:rsid w:val="005C3192"/>
    <w:rsid w:val="00617477"/>
    <w:rsid w:val="0063549B"/>
    <w:rsid w:val="00635B69"/>
    <w:rsid w:val="006416C3"/>
    <w:rsid w:val="0068703D"/>
    <w:rsid w:val="006B6D11"/>
    <w:rsid w:val="006C1EAC"/>
    <w:rsid w:val="006C2889"/>
    <w:rsid w:val="006E3299"/>
    <w:rsid w:val="006F3EAC"/>
    <w:rsid w:val="007055B7"/>
    <w:rsid w:val="00705A62"/>
    <w:rsid w:val="007061DE"/>
    <w:rsid w:val="00743F4E"/>
    <w:rsid w:val="00755571"/>
    <w:rsid w:val="007A0A12"/>
    <w:rsid w:val="007D0A96"/>
    <w:rsid w:val="007F00AA"/>
    <w:rsid w:val="00823C57"/>
    <w:rsid w:val="00872DE1"/>
    <w:rsid w:val="0087607C"/>
    <w:rsid w:val="008832F2"/>
    <w:rsid w:val="008B3AB7"/>
    <w:rsid w:val="008C3FF3"/>
    <w:rsid w:val="008E2251"/>
    <w:rsid w:val="008E7246"/>
    <w:rsid w:val="008F1248"/>
    <w:rsid w:val="00925C8C"/>
    <w:rsid w:val="0093141C"/>
    <w:rsid w:val="00932DF8"/>
    <w:rsid w:val="00964D4C"/>
    <w:rsid w:val="00995C96"/>
    <w:rsid w:val="009E0A25"/>
    <w:rsid w:val="009F55C6"/>
    <w:rsid w:val="009F7648"/>
    <w:rsid w:val="00A0166D"/>
    <w:rsid w:val="00A655AC"/>
    <w:rsid w:val="00A70E18"/>
    <w:rsid w:val="00A84FF0"/>
    <w:rsid w:val="00A85A6F"/>
    <w:rsid w:val="00AA0F32"/>
    <w:rsid w:val="00AB73CA"/>
    <w:rsid w:val="00AC6416"/>
    <w:rsid w:val="00AF6C55"/>
    <w:rsid w:val="00B1017F"/>
    <w:rsid w:val="00B15D59"/>
    <w:rsid w:val="00B25F26"/>
    <w:rsid w:val="00B30B7B"/>
    <w:rsid w:val="00B32631"/>
    <w:rsid w:val="00B52CBA"/>
    <w:rsid w:val="00B566D3"/>
    <w:rsid w:val="00B64CAF"/>
    <w:rsid w:val="00B70DA0"/>
    <w:rsid w:val="00B73DB8"/>
    <w:rsid w:val="00BD4711"/>
    <w:rsid w:val="00C25AD8"/>
    <w:rsid w:val="00C5428B"/>
    <w:rsid w:val="00C57302"/>
    <w:rsid w:val="00C57917"/>
    <w:rsid w:val="00CB72B3"/>
    <w:rsid w:val="00CB752C"/>
    <w:rsid w:val="00CE024B"/>
    <w:rsid w:val="00D112B2"/>
    <w:rsid w:val="00D701EC"/>
    <w:rsid w:val="00D72069"/>
    <w:rsid w:val="00D92DB8"/>
    <w:rsid w:val="00DA04D8"/>
    <w:rsid w:val="00DA1626"/>
    <w:rsid w:val="00DC02EC"/>
    <w:rsid w:val="00DC185C"/>
    <w:rsid w:val="00DD123B"/>
    <w:rsid w:val="00DF6980"/>
    <w:rsid w:val="00E15F92"/>
    <w:rsid w:val="00E254C0"/>
    <w:rsid w:val="00E313C4"/>
    <w:rsid w:val="00E4485E"/>
    <w:rsid w:val="00E75508"/>
    <w:rsid w:val="00E76BE0"/>
    <w:rsid w:val="00E83AA1"/>
    <w:rsid w:val="00EC6D38"/>
    <w:rsid w:val="00EE6086"/>
    <w:rsid w:val="00EE7E27"/>
    <w:rsid w:val="00EF6B23"/>
    <w:rsid w:val="00EF75FE"/>
    <w:rsid w:val="00F47D4F"/>
    <w:rsid w:val="00F6103B"/>
    <w:rsid w:val="00F94A87"/>
    <w:rsid w:val="00FD7244"/>
    <w:rsid w:val="00FE133E"/>
    <w:rsid w:val="00FE1C0C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781A"/>
  <w15:docId w15:val="{048A7CD8-BC06-4268-A0B9-2B989DA8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5B69"/>
  </w:style>
  <w:style w:type="paragraph" w:styleId="llb">
    <w:name w:val="footer"/>
    <w:basedOn w:val="Norml"/>
    <w:link w:val="llb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 Tamás</dc:creator>
  <cp:keywords/>
  <dc:description/>
  <cp:lastModifiedBy>Morvai Lehel</cp:lastModifiedBy>
  <cp:revision>8</cp:revision>
  <cp:lastPrinted>2017-10-12T11:58:00Z</cp:lastPrinted>
  <dcterms:created xsi:type="dcterms:W3CDTF">2017-10-24T09:54:00Z</dcterms:created>
  <dcterms:modified xsi:type="dcterms:W3CDTF">2017-12-12T17:13:00Z</dcterms:modified>
</cp:coreProperties>
</file>