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B0498" w14:textId="77777777" w:rsidR="002D5300" w:rsidRPr="0076160A" w:rsidRDefault="002D5300" w:rsidP="002D5300">
      <w:pPr>
        <w:spacing w:after="0" w:line="240" w:lineRule="auto"/>
        <w:rPr>
          <w:rFonts w:ascii="Times New Roman" w:hAnsi="Times New Roman"/>
          <w:szCs w:val="24"/>
        </w:rPr>
      </w:pPr>
      <w:bookmarkStart w:id="0" w:name="_GoBack"/>
      <w:bookmarkEnd w:id="0"/>
    </w:p>
    <w:p w14:paraId="7A2C0D30" w14:textId="77777777" w:rsidR="002D5300" w:rsidRPr="00811207" w:rsidRDefault="002D5300" w:rsidP="002D5300">
      <w:pPr>
        <w:spacing w:after="0" w:line="240" w:lineRule="auto"/>
        <w:jc w:val="center"/>
        <w:rPr>
          <w:rFonts w:asciiTheme="minorHAnsi" w:eastAsia="Times New Roman" w:hAnsiTheme="minorHAnsi"/>
          <w:b/>
          <w:caps/>
          <w:sz w:val="28"/>
          <w:lang w:eastAsia="en-GB"/>
        </w:rPr>
      </w:pPr>
      <w:r w:rsidRPr="00811207">
        <w:rPr>
          <w:rFonts w:asciiTheme="minorHAnsi" w:eastAsia="Times New Roman" w:hAnsiTheme="minorHAnsi"/>
          <w:b/>
          <w:caps/>
          <w:sz w:val="28"/>
          <w:lang w:eastAsia="en-GB"/>
        </w:rPr>
        <w:t>Adásvételi szerződés</w:t>
      </w:r>
    </w:p>
    <w:p w14:paraId="0702DFB4" w14:textId="77777777" w:rsidR="002D5300" w:rsidRPr="00811207" w:rsidRDefault="002D5300" w:rsidP="002D5300">
      <w:pPr>
        <w:spacing w:before="480"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Amely létrejött egyrészről </w:t>
      </w:r>
    </w:p>
    <w:p w14:paraId="144CBA36" w14:textId="77777777" w:rsidR="002D5300" w:rsidRPr="00811207" w:rsidRDefault="002D5300" w:rsidP="002D5300">
      <w:pPr>
        <w:spacing w:after="0" w:line="240" w:lineRule="auto"/>
        <w:jc w:val="both"/>
        <w:rPr>
          <w:rFonts w:asciiTheme="minorHAnsi" w:eastAsia="Times New Roman" w:hAnsiTheme="minorHAnsi"/>
          <w:b/>
          <w:sz w:val="22"/>
          <w:lang w:eastAsia="en-GB"/>
        </w:rPr>
      </w:pPr>
      <w:r w:rsidRPr="00811207">
        <w:rPr>
          <w:rFonts w:asciiTheme="minorHAnsi" w:eastAsia="Times New Roman" w:hAnsiTheme="minorHAnsi"/>
          <w:b/>
          <w:sz w:val="22"/>
          <w:lang w:eastAsia="en-GB"/>
        </w:rPr>
        <w:t>PÉCSI TUDOMÁNYEGYETEM</w:t>
      </w:r>
    </w:p>
    <w:p w14:paraId="5E905779"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bCs/>
          <w:color w:val="000000"/>
          <w:sz w:val="22"/>
          <w:lang w:eastAsia="en-GB"/>
        </w:rPr>
      </w:pPr>
      <w:r w:rsidRPr="00811207">
        <w:rPr>
          <w:rFonts w:asciiTheme="minorHAnsi" w:eastAsia="Times New Roman" w:hAnsiTheme="minorHAnsi"/>
          <w:sz w:val="22"/>
          <w:lang w:eastAsia="en-GB"/>
        </w:rPr>
        <w:t xml:space="preserve">Székhely: </w:t>
      </w:r>
      <w:r w:rsidRPr="00811207">
        <w:rPr>
          <w:rFonts w:asciiTheme="minorHAnsi" w:eastAsia="Times New Roman" w:hAnsiTheme="minorHAnsi"/>
          <w:bCs/>
          <w:color w:val="000000"/>
          <w:sz w:val="22"/>
          <w:lang w:eastAsia="en-GB"/>
        </w:rPr>
        <w:t>7622 Pécs, Vasvári Pál u. 4.</w:t>
      </w:r>
    </w:p>
    <w:p w14:paraId="62789D17"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Adószám: 15329798-2-02</w:t>
      </w:r>
    </w:p>
    <w:p w14:paraId="482F56EB"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OM azonosító: FI 58544</w:t>
      </w:r>
    </w:p>
    <w:p w14:paraId="5B264DDC"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PIR szám: 329794</w:t>
      </w:r>
    </w:p>
    <w:p w14:paraId="6785DE9D" w14:textId="0BF0D215"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Sta</w:t>
      </w:r>
      <w:r w:rsidR="00631D5A">
        <w:rPr>
          <w:rFonts w:asciiTheme="minorHAnsi" w:eastAsia="Times New Roman" w:hAnsiTheme="minorHAnsi"/>
          <w:sz w:val="22"/>
          <w:lang w:eastAsia="en-GB"/>
        </w:rPr>
        <w:t>tisztikai számjel: 15329798-8542</w:t>
      </w:r>
      <w:r w:rsidRPr="00811207">
        <w:rPr>
          <w:rFonts w:asciiTheme="minorHAnsi" w:eastAsia="Times New Roman" w:hAnsiTheme="minorHAnsi"/>
          <w:sz w:val="22"/>
          <w:lang w:eastAsia="en-GB"/>
        </w:rPr>
        <w:t>-312-02</w:t>
      </w:r>
    </w:p>
    <w:p w14:paraId="15BA2A3E"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Pénzforgalmi jelzőszám: 10024003-00282716-00000000</w:t>
      </w:r>
    </w:p>
    <w:p w14:paraId="21F35402"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Képviseli: Jenei Zoltán kancellár</w:t>
      </w:r>
    </w:p>
    <w:p w14:paraId="0EEA8F25"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mint Vevő (a továbbiakban: </w:t>
      </w:r>
      <w:r w:rsidRPr="00811207">
        <w:rPr>
          <w:rFonts w:asciiTheme="minorHAnsi" w:eastAsia="Times New Roman" w:hAnsiTheme="minorHAnsi"/>
          <w:i/>
          <w:iCs/>
          <w:sz w:val="22"/>
          <w:lang w:eastAsia="en-GB"/>
        </w:rPr>
        <w:t>Vevő</w:t>
      </w:r>
      <w:r w:rsidRPr="00811207">
        <w:rPr>
          <w:rFonts w:asciiTheme="minorHAnsi" w:eastAsia="Times New Roman" w:hAnsiTheme="minorHAnsi"/>
          <w:sz w:val="22"/>
          <w:lang w:eastAsia="en-GB"/>
        </w:rPr>
        <w:t>)</w:t>
      </w:r>
    </w:p>
    <w:p w14:paraId="57823DAE" w14:textId="77777777" w:rsidR="002D5300" w:rsidRPr="00811207" w:rsidRDefault="002D5300" w:rsidP="002D5300">
      <w:pPr>
        <w:spacing w:after="0" w:line="240" w:lineRule="auto"/>
        <w:jc w:val="both"/>
        <w:rPr>
          <w:rFonts w:asciiTheme="minorHAnsi" w:eastAsia="Times New Roman" w:hAnsiTheme="minorHAnsi"/>
          <w:sz w:val="22"/>
          <w:lang w:eastAsia="en-GB"/>
        </w:rPr>
      </w:pPr>
    </w:p>
    <w:p w14:paraId="3A8521BD" w14:textId="77777777" w:rsidR="002D5300" w:rsidRPr="00811207" w:rsidRDefault="00ED534E" w:rsidP="002D5300">
      <w:pPr>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másrészről</w:t>
      </w:r>
    </w:p>
    <w:p w14:paraId="206C2E39" w14:textId="77777777" w:rsidR="002D5300" w:rsidRPr="00811207" w:rsidRDefault="00E52124" w:rsidP="002D5300">
      <w:pPr>
        <w:spacing w:after="0" w:line="240" w:lineRule="auto"/>
        <w:jc w:val="both"/>
        <w:rPr>
          <w:rFonts w:asciiTheme="minorHAnsi" w:eastAsia="Times New Roman" w:hAnsiTheme="minorHAnsi"/>
          <w:b/>
          <w:sz w:val="22"/>
          <w:lang w:eastAsia="en-GB"/>
        </w:rPr>
      </w:pPr>
      <w:r w:rsidRPr="00E52124">
        <w:rPr>
          <w:rFonts w:asciiTheme="minorHAnsi" w:eastAsia="Times New Roman" w:hAnsiTheme="minorHAnsi"/>
          <w:b/>
          <w:sz w:val="22"/>
          <w:highlight w:val="yellow"/>
          <w:lang w:eastAsia="en-GB"/>
        </w:rPr>
        <w:t>**************</w:t>
      </w:r>
    </w:p>
    <w:p w14:paraId="7135FD06" w14:textId="77777777" w:rsidR="002D5300" w:rsidRPr="00811207" w:rsidRDefault="002D5300" w:rsidP="002D5300">
      <w:pPr>
        <w:spacing w:after="0" w:line="240" w:lineRule="auto"/>
        <w:jc w:val="both"/>
        <w:rPr>
          <w:rFonts w:asciiTheme="minorHAnsi" w:hAnsiTheme="minorHAnsi"/>
          <w:sz w:val="22"/>
        </w:rPr>
      </w:pPr>
      <w:r w:rsidRPr="00811207">
        <w:rPr>
          <w:rFonts w:asciiTheme="minorHAnsi" w:eastAsia="Times New Roman" w:hAnsiTheme="minorHAnsi"/>
          <w:sz w:val="22"/>
          <w:lang w:eastAsia="en-GB"/>
        </w:rPr>
        <w:t xml:space="preserve">Székhelye: </w:t>
      </w:r>
    </w:p>
    <w:p w14:paraId="3F38B17C" w14:textId="77777777" w:rsidR="002D5300" w:rsidRPr="00811207" w:rsidRDefault="002D5300" w:rsidP="002D5300">
      <w:pPr>
        <w:spacing w:after="0" w:line="240" w:lineRule="auto"/>
        <w:jc w:val="both"/>
        <w:rPr>
          <w:rFonts w:asciiTheme="minorHAnsi" w:hAnsiTheme="minorHAnsi"/>
          <w:sz w:val="22"/>
        </w:rPr>
      </w:pPr>
      <w:r w:rsidRPr="00811207">
        <w:rPr>
          <w:rFonts w:asciiTheme="minorHAnsi" w:hAnsiTheme="minorHAnsi"/>
          <w:sz w:val="22"/>
        </w:rPr>
        <w:t xml:space="preserve">Adószám: </w:t>
      </w:r>
    </w:p>
    <w:p w14:paraId="7CFDC7DF" w14:textId="77777777" w:rsidR="002D5300" w:rsidRPr="00811207" w:rsidRDefault="002D5300" w:rsidP="002D5300">
      <w:pPr>
        <w:spacing w:after="0" w:line="240" w:lineRule="auto"/>
        <w:jc w:val="both"/>
        <w:rPr>
          <w:rFonts w:asciiTheme="minorHAnsi" w:eastAsia="Times New Roman" w:hAnsiTheme="minorHAnsi"/>
          <w:color w:val="auto"/>
          <w:sz w:val="22"/>
        </w:rPr>
      </w:pPr>
      <w:r w:rsidRPr="00811207">
        <w:rPr>
          <w:rFonts w:asciiTheme="minorHAnsi" w:hAnsiTheme="minorHAnsi"/>
          <w:sz w:val="22"/>
        </w:rPr>
        <w:t>Cégjegyzékszám:</w:t>
      </w:r>
      <w:r w:rsidRPr="00811207">
        <w:rPr>
          <w:rFonts w:asciiTheme="minorHAnsi" w:eastAsia="Times New Roman" w:hAnsiTheme="minorHAnsi"/>
          <w:color w:val="auto"/>
          <w:sz w:val="22"/>
        </w:rPr>
        <w:t xml:space="preserve"> </w:t>
      </w:r>
    </w:p>
    <w:p w14:paraId="2EE9B072" w14:textId="77777777" w:rsidR="002D5300" w:rsidRPr="00811207" w:rsidRDefault="002D5300" w:rsidP="002D5300">
      <w:pPr>
        <w:spacing w:after="0" w:line="240" w:lineRule="auto"/>
        <w:jc w:val="both"/>
        <w:rPr>
          <w:rFonts w:asciiTheme="minorHAnsi" w:eastAsia="Times New Roman" w:hAnsiTheme="minorHAnsi"/>
          <w:bCs/>
          <w:color w:val="auto"/>
          <w:sz w:val="22"/>
        </w:rPr>
      </w:pPr>
      <w:r w:rsidRPr="00811207">
        <w:rPr>
          <w:rFonts w:asciiTheme="minorHAnsi" w:eastAsia="Times New Roman" w:hAnsiTheme="minorHAnsi"/>
          <w:sz w:val="22"/>
          <w:lang w:eastAsia="en-GB"/>
        </w:rPr>
        <w:t>Statisztikai Számjel:</w:t>
      </w:r>
    </w:p>
    <w:p w14:paraId="5622D7C2" w14:textId="77777777" w:rsidR="002D5300" w:rsidRPr="00811207" w:rsidRDefault="002D5300" w:rsidP="002D5300">
      <w:pPr>
        <w:spacing w:after="0" w:line="240" w:lineRule="auto"/>
        <w:jc w:val="both"/>
        <w:rPr>
          <w:rFonts w:asciiTheme="minorHAnsi" w:eastAsia="Times New Roman" w:hAnsiTheme="minorHAnsi"/>
          <w:color w:val="auto"/>
          <w:sz w:val="22"/>
        </w:rPr>
      </w:pPr>
      <w:r w:rsidRPr="00811207">
        <w:rPr>
          <w:rFonts w:asciiTheme="minorHAnsi" w:eastAsia="Times New Roman" w:hAnsiTheme="minorHAnsi"/>
          <w:sz w:val="22"/>
          <w:lang w:eastAsia="en-GB"/>
        </w:rPr>
        <w:t xml:space="preserve">Pénzforgalmi jelzőszám: </w:t>
      </w:r>
    </w:p>
    <w:p w14:paraId="11BC1F39" w14:textId="77777777" w:rsidR="002D5300" w:rsidRPr="00811207" w:rsidRDefault="00E52124" w:rsidP="002D5300">
      <w:pPr>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 xml:space="preserve">Képviseli: </w:t>
      </w:r>
    </w:p>
    <w:p w14:paraId="790676D7" w14:textId="77777777" w:rsidR="002D5300" w:rsidRPr="00811207" w:rsidRDefault="002D5300" w:rsidP="002D5300">
      <w:pPr>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mint Eladó (a továbbiakban: </w:t>
      </w:r>
      <w:r w:rsidRPr="00811207">
        <w:rPr>
          <w:rFonts w:asciiTheme="minorHAnsi" w:eastAsia="Times New Roman" w:hAnsiTheme="minorHAnsi"/>
          <w:i/>
          <w:iCs/>
          <w:sz w:val="22"/>
          <w:lang w:eastAsia="en-GB"/>
        </w:rPr>
        <w:t>Eladó</w:t>
      </w:r>
      <w:r w:rsidRPr="00811207">
        <w:rPr>
          <w:rFonts w:asciiTheme="minorHAnsi" w:eastAsia="Times New Roman" w:hAnsiTheme="minorHAnsi"/>
          <w:sz w:val="22"/>
          <w:lang w:eastAsia="en-GB"/>
        </w:rPr>
        <w:t>)</w:t>
      </w:r>
    </w:p>
    <w:p w14:paraId="080A0B99" w14:textId="77777777" w:rsidR="002D5300" w:rsidRPr="00811207" w:rsidRDefault="002D5300" w:rsidP="002D5300">
      <w:pPr>
        <w:spacing w:before="120" w:after="36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között alulírott helyen és időben az alábbi feltételek szerint.</w:t>
      </w:r>
    </w:p>
    <w:p w14:paraId="046B98DE" w14:textId="77777777" w:rsidR="002D5300" w:rsidRDefault="002D5300" w:rsidP="002D5300">
      <w:pPr>
        <w:spacing w:after="0" w:line="240" w:lineRule="auto"/>
        <w:jc w:val="center"/>
        <w:outlineLvl w:val="1"/>
        <w:rPr>
          <w:rFonts w:asciiTheme="minorHAnsi" w:eastAsia="Times New Roman" w:hAnsiTheme="minorHAnsi"/>
          <w:b/>
          <w:caps/>
          <w:sz w:val="22"/>
          <w:lang w:eastAsia="en-GB"/>
        </w:rPr>
      </w:pPr>
      <w:r w:rsidRPr="00811207">
        <w:rPr>
          <w:rFonts w:asciiTheme="minorHAnsi" w:eastAsia="Times New Roman" w:hAnsiTheme="minorHAnsi"/>
          <w:b/>
          <w:caps/>
          <w:sz w:val="22"/>
          <w:lang w:eastAsia="en-GB"/>
        </w:rPr>
        <w:t>Preambulum</w:t>
      </w:r>
    </w:p>
    <w:p w14:paraId="2ED43D8A" w14:textId="77777777" w:rsidR="00B92D10" w:rsidRPr="00811207" w:rsidRDefault="00B92D10" w:rsidP="002D5300">
      <w:pPr>
        <w:spacing w:after="0" w:line="240" w:lineRule="auto"/>
        <w:jc w:val="center"/>
        <w:outlineLvl w:val="1"/>
        <w:rPr>
          <w:rFonts w:asciiTheme="minorHAnsi" w:eastAsia="Times New Roman" w:hAnsiTheme="minorHAnsi"/>
          <w:b/>
          <w:caps/>
          <w:sz w:val="22"/>
          <w:lang w:eastAsia="en-GB"/>
        </w:rPr>
      </w:pPr>
    </w:p>
    <w:p w14:paraId="1F499626"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Vevő </w:t>
      </w:r>
      <w:r w:rsidRPr="00E52124">
        <w:rPr>
          <w:rFonts w:asciiTheme="minorHAnsi" w:hAnsiTheme="minorHAnsi"/>
          <w:b/>
          <w:color w:val="000000"/>
          <w:sz w:val="22"/>
          <w:lang w:eastAsia="en-GB"/>
        </w:rPr>
        <w:t>„</w:t>
      </w:r>
      <w:r w:rsidR="00E52124" w:rsidRPr="00E52124">
        <w:rPr>
          <w:rFonts w:asciiTheme="minorHAnsi" w:hAnsiTheme="minorHAnsi"/>
          <w:b/>
          <w:color w:val="000000"/>
          <w:sz w:val="22"/>
        </w:rPr>
        <w:t>Eszközbeszerzés a Pécsi Tudományegyetem GINOP-2.3.2-15-2016-00021 jelű „Chip-technológia alkalmazása a humán in vitro fertilizáció eredményességének javításában” pályázata keretein belül</w:t>
      </w:r>
      <w:r w:rsidRPr="00E52124">
        <w:rPr>
          <w:rFonts w:asciiTheme="minorHAnsi" w:hAnsiTheme="minorHAnsi"/>
          <w:b/>
          <w:color w:val="000000"/>
          <w:sz w:val="22"/>
          <w:lang w:eastAsia="en-GB"/>
        </w:rPr>
        <w:t>”</w:t>
      </w:r>
      <w:r w:rsidRPr="00811207">
        <w:rPr>
          <w:rFonts w:asciiTheme="minorHAnsi" w:hAnsiTheme="minorHAnsi"/>
          <w:smallCaps/>
          <w:color w:val="000000"/>
          <w:sz w:val="22"/>
          <w:lang w:eastAsia="en-GB"/>
        </w:rPr>
        <w:t xml:space="preserve"> </w:t>
      </w:r>
      <w:r w:rsidRPr="00811207">
        <w:rPr>
          <w:rFonts w:asciiTheme="minorHAnsi" w:hAnsiTheme="minorHAnsi"/>
          <w:sz w:val="22"/>
          <w:lang w:eastAsia="en-GB"/>
        </w:rPr>
        <w:t>tárgyában a közbeszerzésekről szóló 2015. évi CXLIII. törvény (a továbbiakban: Kbt.)</w:t>
      </w:r>
      <w:r w:rsidRPr="00811207">
        <w:rPr>
          <w:rFonts w:asciiTheme="minorHAnsi" w:hAnsiTheme="minorHAnsi"/>
          <w:sz w:val="22"/>
        </w:rPr>
        <w:t xml:space="preserve"> </w:t>
      </w:r>
      <w:r w:rsidR="00E52124">
        <w:rPr>
          <w:rFonts w:asciiTheme="minorHAnsi" w:hAnsiTheme="minorHAnsi"/>
          <w:sz w:val="22"/>
        </w:rPr>
        <w:t xml:space="preserve">Második Rész </w:t>
      </w:r>
      <w:r w:rsidR="00E52124">
        <w:rPr>
          <w:rFonts w:asciiTheme="minorHAnsi" w:hAnsiTheme="minorHAnsi"/>
          <w:sz w:val="22"/>
          <w:lang w:eastAsia="en-GB"/>
        </w:rPr>
        <w:t>81. § szerinti uniós nyílt</w:t>
      </w:r>
      <w:r w:rsidRPr="00811207">
        <w:rPr>
          <w:rFonts w:asciiTheme="minorHAnsi" w:hAnsiTheme="minorHAnsi"/>
          <w:sz w:val="22"/>
          <w:lang w:eastAsia="en-GB"/>
        </w:rPr>
        <w:t xml:space="preserve"> közbeszerzési eljárást folytatott le.</w:t>
      </w:r>
    </w:p>
    <w:p w14:paraId="6512006D"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rögzítik, hogy a Vevő többváltozatú (alternatív) ajánlat benyújtásának lehetőségét nem biztosította.</w:t>
      </w:r>
    </w:p>
    <w:p w14:paraId="7EA74084"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Vevő az ajánlattevő számára a gazdasági társaság, illetve jogi személy (projekttársaság) létrehozását nem engedélyezte.</w:t>
      </w:r>
    </w:p>
    <w:p w14:paraId="71630FDF"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Vevő a részajánlat-tétel lehetőségét az eljárás során biztosította.</w:t>
      </w:r>
    </w:p>
    <w:p w14:paraId="0064CB09" w14:textId="0CF4FE90"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Felek rögzítik, hogy </w:t>
      </w:r>
      <w:r w:rsidR="00E52124">
        <w:rPr>
          <w:rFonts w:asciiTheme="minorHAnsi" w:hAnsiTheme="minorHAnsi"/>
          <w:sz w:val="22"/>
          <w:lang w:eastAsia="en-GB"/>
        </w:rPr>
        <w:t xml:space="preserve">az </w:t>
      </w:r>
      <w:r w:rsidRPr="00811207">
        <w:rPr>
          <w:rFonts w:asciiTheme="minorHAnsi" w:hAnsiTheme="minorHAnsi"/>
          <w:sz w:val="22"/>
        </w:rPr>
        <w:t xml:space="preserve">Eladó a </w:t>
      </w:r>
      <w:r w:rsidRPr="00811207">
        <w:rPr>
          <w:rFonts w:asciiTheme="minorHAnsi" w:hAnsiTheme="minorHAnsi"/>
          <w:sz w:val="22"/>
          <w:lang w:eastAsia="en-GB"/>
        </w:rPr>
        <w:t>benyújt</w:t>
      </w:r>
      <w:r w:rsidR="00E52124">
        <w:rPr>
          <w:rFonts w:asciiTheme="minorHAnsi" w:hAnsiTheme="minorHAnsi"/>
          <w:sz w:val="22"/>
          <w:lang w:eastAsia="en-GB"/>
        </w:rPr>
        <w:t>ott ajánlatával, mint a legjobb ár-érték arányt megjelenítő</w:t>
      </w:r>
      <w:r w:rsidRPr="00811207">
        <w:rPr>
          <w:rFonts w:asciiTheme="minorHAnsi" w:hAnsiTheme="minorHAnsi"/>
          <w:sz w:val="22"/>
          <w:lang w:eastAsia="en-GB"/>
        </w:rPr>
        <w:t xml:space="preserve"> ajánlattal az </w:t>
      </w:r>
      <w:r w:rsidRPr="00603792">
        <w:rPr>
          <w:rFonts w:asciiTheme="minorHAnsi" w:hAnsiTheme="minorHAnsi"/>
          <w:sz w:val="22"/>
          <w:lang w:eastAsia="en-GB"/>
        </w:rPr>
        <w:t xml:space="preserve">eljárás </w:t>
      </w:r>
      <w:r w:rsidR="001E382D">
        <w:rPr>
          <w:rFonts w:asciiTheme="minorHAnsi" w:hAnsiTheme="minorHAnsi"/>
          <w:sz w:val="22"/>
          <w:lang w:eastAsia="en-GB"/>
        </w:rPr>
        <w:t>4</w:t>
      </w:r>
      <w:r w:rsidR="00E52124" w:rsidRPr="00603792">
        <w:rPr>
          <w:rFonts w:asciiTheme="minorHAnsi" w:hAnsiTheme="minorHAnsi"/>
          <w:sz w:val="22"/>
          <w:lang w:eastAsia="en-GB"/>
        </w:rPr>
        <w:t>. részének</w:t>
      </w:r>
      <w:r w:rsidR="00E52124">
        <w:rPr>
          <w:rFonts w:asciiTheme="minorHAnsi" w:hAnsiTheme="minorHAnsi"/>
          <w:sz w:val="22"/>
          <w:lang w:eastAsia="en-GB"/>
        </w:rPr>
        <w:t xml:space="preserve"> </w:t>
      </w:r>
      <w:r w:rsidRPr="00811207">
        <w:rPr>
          <w:rFonts w:asciiTheme="minorHAnsi" w:hAnsiTheme="minorHAnsi"/>
          <w:sz w:val="22"/>
          <w:lang w:eastAsia="en-GB"/>
        </w:rPr>
        <w:t>nyertese lett.</w:t>
      </w:r>
    </w:p>
    <w:p w14:paraId="35CDD6D6"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Kbt. szerinti eljárás ajánlati felhívásához kapcsolódó valamennyi írásbeli dokumentáció és az Eladó nyertes ajánlata jelen szerződéssel (továbbiakban: Szerződés) együtt értelmezendő annak ellenére, hogy a dokumentumok fizikailag nem kerültek csatolásra a Szerződés törzsszövegéhez.</w:t>
      </w:r>
    </w:p>
    <w:p w14:paraId="34B79CEC"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rPr>
        <w:t>Szerződő Felek megállapítják, hogy jelen Szerződésben szabályozzák együttműködésüket és a Felek jogait és kötelezettségeit érintő minden olyan kérdést, melyek a Felek Szerződéses jogviszonyára alkalmazandók. A Felek kapcsolatuk fő alapelveként deklarálják, hogy mindenkor a piaci tisztesség és a kölcsönös együttműködés fokozott követelményei szerint kívánnak eljárni.</w:t>
      </w:r>
    </w:p>
    <w:p w14:paraId="030BCF0C"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rPr>
        <w:lastRenderedPageBreak/>
        <w:t>Eladó kijelenti, hogy vele szemben csőd-, felszámolási vagy végrehajtási eljárás nincs folyamatban, illetve ilyen eljárások bekövetkezésének veszélye nem áll fenn. Az Eladó vállalja, hogy a másik Felet haladéktalanul értesíti, amennyiben olyan körülmény merülne fel, amely jelen pontban foglalt valamely eljárás kezdeményezését eredményezheti.</w:t>
      </w:r>
    </w:p>
    <w:p w14:paraId="7712B382"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Mindkét fél kijelenti, hogy sem jóhiszeműen, sem rosszhiszeműen, sem a múltban nem hallgatott el, sem a szerződés időtartama alatt nem fog elhallgatni semmiféle a szerződés teljesítése tekintetében bármilyen szempontból releváns információt, ami kihatással lehet a jelen megállapodásban foglaltakra.</w:t>
      </w:r>
    </w:p>
    <w:p w14:paraId="237D6C41" w14:textId="77777777" w:rsidR="002D5300" w:rsidRDefault="002D5300" w:rsidP="002D5300">
      <w:pPr>
        <w:numPr>
          <w:ilvl w:val="0"/>
          <w:numId w:val="2"/>
        </w:numPr>
        <w:spacing w:before="480" w:after="0" w:line="240" w:lineRule="auto"/>
        <w:ind w:left="426" w:hanging="426"/>
        <w:outlineLvl w:val="1"/>
        <w:rPr>
          <w:rFonts w:asciiTheme="minorHAnsi" w:hAnsiTheme="minorHAnsi"/>
          <w:b/>
          <w:caps/>
          <w:sz w:val="22"/>
          <w:lang w:eastAsia="en-GB"/>
        </w:rPr>
      </w:pPr>
      <w:r w:rsidRPr="00811207">
        <w:rPr>
          <w:rFonts w:asciiTheme="minorHAnsi" w:hAnsiTheme="minorHAnsi"/>
          <w:b/>
          <w:caps/>
          <w:sz w:val="22"/>
          <w:lang w:eastAsia="en-GB"/>
        </w:rPr>
        <w:t>Szerződés tárgya</w:t>
      </w:r>
    </w:p>
    <w:p w14:paraId="1DAEC4EB" w14:textId="77777777" w:rsidR="00B92D10" w:rsidRPr="00811207" w:rsidRDefault="00B92D10" w:rsidP="00B92D10">
      <w:pPr>
        <w:spacing w:after="0" w:line="240" w:lineRule="auto"/>
        <w:ind w:left="426"/>
        <w:outlineLvl w:val="1"/>
        <w:rPr>
          <w:rFonts w:asciiTheme="minorHAnsi" w:hAnsiTheme="minorHAnsi"/>
          <w:b/>
          <w:caps/>
          <w:sz w:val="22"/>
          <w:lang w:eastAsia="en-GB"/>
        </w:rPr>
      </w:pPr>
    </w:p>
    <w:p w14:paraId="012B028B" w14:textId="77777777" w:rsidR="00603792" w:rsidRDefault="002D5300" w:rsidP="007D7F78">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Vevő részére a közbeszerzési eljárás műszaki leírásában (</w:t>
      </w:r>
      <w:r w:rsidR="00603792">
        <w:rPr>
          <w:rFonts w:asciiTheme="minorHAnsi" w:hAnsiTheme="minorHAnsi"/>
          <w:sz w:val="22"/>
          <w:lang w:eastAsia="en-GB"/>
        </w:rPr>
        <w:t xml:space="preserve">a </w:t>
      </w:r>
      <w:r w:rsidRPr="00811207">
        <w:rPr>
          <w:rFonts w:asciiTheme="minorHAnsi" w:hAnsiTheme="minorHAnsi"/>
          <w:sz w:val="22"/>
          <w:lang w:eastAsia="en-GB"/>
        </w:rPr>
        <w:t>továbbiakban: Műszaki Leírás), valamint a Szerződés 1. számú mellékletében és az Eladó ajánlatában meghat</w:t>
      </w:r>
      <w:r w:rsidR="007D7F78">
        <w:rPr>
          <w:rFonts w:asciiTheme="minorHAnsi" w:hAnsiTheme="minorHAnsi"/>
          <w:sz w:val="22"/>
          <w:lang w:eastAsia="en-GB"/>
        </w:rPr>
        <w:t>ározott feltételeknek</w:t>
      </w:r>
      <w:r w:rsidR="00603792">
        <w:rPr>
          <w:rFonts w:asciiTheme="minorHAnsi" w:hAnsiTheme="minorHAnsi"/>
          <w:sz w:val="22"/>
          <w:lang w:eastAsia="en-GB"/>
        </w:rPr>
        <w:t xml:space="preserve"> megfelelő</w:t>
      </w:r>
    </w:p>
    <w:p w14:paraId="1B2B5DBD" w14:textId="4AC164B8" w:rsidR="00603792" w:rsidRPr="00603792" w:rsidRDefault="001E382D" w:rsidP="00603792">
      <w:pPr>
        <w:spacing w:after="0" w:line="240" w:lineRule="auto"/>
        <w:ind w:left="567"/>
        <w:jc w:val="center"/>
        <w:rPr>
          <w:rFonts w:asciiTheme="minorHAnsi" w:hAnsiTheme="minorHAnsi"/>
          <w:b/>
          <w:sz w:val="22"/>
          <w:lang w:eastAsia="en-GB"/>
        </w:rPr>
      </w:pPr>
      <w:r>
        <w:rPr>
          <w:rFonts w:asciiTheme="minorHAnsi" w:hAnsiTheme="minorHAnsi"/>
          <w:b/>
          <w:sz w:val="22"/>
          <w:lang w:eastAsia="en-GB"/>
        </w:rPr>
        <w:t xml:space="preserve">Digitális PCR </w:t>
      </w:r>
      <w:r w:rsidR="00603792">
        <w:rPr>
          <w:rFonts w:asciiTheme="minorHAnsi" w:hAnsiTheme="minorHAnsi"/>
          <w:b/>
          <w:sz w:val="22"/>
          <w:lang w:eastAsia="en-GB"/>
        </w:rPr>
        <w:t>rendszer</w:t>
      </w:r>
    </w:p>
    <w:p w14:paraId="69B36640" w14:textId="2B2BC9E9" w:rsidR="00603792" w:rsidRDefault="002D5300" w:rsidP="00603792">
      <w:pPr>
        <w:spacing w:after="0" w:line="240" w:lineRule="auto"/>
        <w:ind w:left="567"/>
        <w:jc w:val="both"/>
        <w:rPr>
          <w:rFonts w:asciiTheme="minorHAnsi" w:hAnsiTheme="minorHAnsi"/>
          <w:sz w:val="22"/>
          <w:lang w:eastAsia="en-GB"/>
        </w:rPr>
      </w:pPr>
      <w:r w:rsidRPr="007D7F78">
        <w:rPr>
          <w:rFonts w:asciiTheme="minorHAnsi" w:hAnsiTheme="minorHAnsi"/>
          <w:sz w:val="22"/>
          <w:lang w:eastAsia="en-GB"/>
        </w:rPr>
        <w:t>(</w:t>
      </w:r>
      <w:r w:rsidR="00603792">
        <w:rPr>
          <w:rFonts w:asciiTheme="minorHAnsi" w:hAnsiTheme="minorHAnsi"/>
          <w:sz w:val="22"/>
          <w:lang w:eastAsia="en-GB"/>
        </w:rPr>
        <w:t>a továbbiakban: Rendszer</w:t>
      </w:r>
      <w:r w:rsidRPr="007D7F78">
        <w:rPr>
          <w:rFonts w:asciiTheme="minorHAnsi" w:hAnsiTheme="minorHAnsi"/>
          <w:sz w:val="22"/>
          <w:lang w:eastAsia="en-GB"/>
        </w:rPr>
        <w:t>) határidős adásvétele, a Műszaki Leírásban meghatározott tartozékokkal és alkotórészekkel együtt, és a Szerződésben meghatározott járulékos szolgáltatások (így különösen, d</w:t>
      </w:r>
      <w:r w:rsidR="007D7F78">
        <w:rPr>
          <w:rFonts w:asciiTheme="minorHAnsi" w:hAnsiTheme="minorHAnsi"/>
          <w:sz w:val="22"/>
          <w:lang w:eastAsia="en-GB"/>
        </w:rPr>
        <w:t>e nem kizárólagosan a</w:t>
      </w:r>
      <w:r w:rsidR="00603792" w:rsidRPr="00603792">
        <w:rPr>
          <w:rFonts w:asciiTheme="minorHAnsi" w:hAnsiTheme="minorHAnsi"/>
          <w:sz w:val="22"/>
          <w:lang w:eastAsia="en-GB"/>
        </w:rPr>
        <w:t xml:space="preserve">z </w:t>
      </w:r>
      <w:r w:rsidR="00603792" w:rsidRPr="001E382D">
        <w:rPr>
          <w:rFonts w:asciiTheme="minorHAnsi" w:hAnsiTheme="minorHAnsi"/>
          <w:sz w:val="22"/>
          <w:lang w:eastAsia="en-GB"/>
        </w:rPr>
        <w:t>Rendszer</w:t>
      </w:r>
      <w:r w:rsidRPr="001E382D">
        <w:rPr>
          <w:rFonts w:asciiTheme="minorHAnsi" w:hAnsiTheme="minorHAnsi"/>
          <w:sz w:val="22"/>
          <w:lang w:eastAsia="en-GB"/>
        </w:rPr>
        <w:t xml:space="preserve"> üzembe helye</w:t>
      </w:r>
      <w:r w:rsidR="008E3C6E" w:rsidRPr="001E382D">
        <w:rPr>
          <w:rFonts w:asciiTheme="minorHAnsi" w:hAnsiTheme="minorHAnsi"/>
          <w:sz w:val="22"/>
          <w:lang w:eastAsia="en-GB"/>
        </w:rPr>
        <w:t>zése</w:t>
      </w:r>
      <w:r w:rsidR="008E3C6E" w:rsidRPr="007D7F78">
        <w:rPr>
          <w:rFonts w:asciiTheme="minorHAnsi" w:hAnsiTheme="minorHAnsi"/>
          <w:sz w:val="22"/>
          <w:lang w:eastAsia="en-GB"/>
        </w:rPr>
        <w:t>) teljesítése a Szerződés 1. számú mellékletében</w:t>
      </w:r>
      <w:r w:rsidRPr="007D7F78">
        <w:rPr>
          <w:rFonts w:asciiTheme="minorHAnsi" w:hAnsiTheme="minorHAnsi"/>
          <w:sz w:val="22"/>
          <w:lang w:eastAsia="en-GB"/>
        </w:rPr>
        <w:t xml:space="preserve"> meghatározott vételár ellenében, a Szerződésben meghatározott feltételek szerint.</w:t>
      </w:r>
    </w:p>
    <w:p w14:paraId="278988AE" w14:textId="0ABD820E" w:rsidR="00603792" w:rsidRDefault="00603792" w:rsidP="00603792">
      <w:pPr>
        <w:pStyle w:val="Listaszerbekezds"/>
        <w:numPr>
          <w:ilvl w:val="1"/>
          <w:numId w:val="2"/>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 xml:space="preserve">A Rendszer részét képezik az alábbiak: </w:t>
      </w:r>
    </w:p>
    <w:p w14:paraId="2795B05F" w14:textId="3044ABE1" w:rsidR="001E382D" w:rsidRDefault="00603792" w:rsidP="001E382D">
      <w:pPr>
        <w:pStyle w:val="Listaszerbekezds"/>
        <w:numPr>
          <w:ilvl w:val="0"/>
          <w:numId w:val="9"/>
        </w:numPr>
        <w:spacing w:after="0" w:line="240" w:lineRule="auto"/>
        <w:jc w:val="both"/>
        <w:rPr>
          <w:rFonts w:asciiTheme="minorHAnsi" w:hAnsiTheme="minorHAnsi"/>
          <w:sz w:val="22"/>
          <w:lang w:eastAsia="en-GB"/>
        </w:rPr>
      </w:pPr>
      <w:r>
        <w:rPr>
          <w:rFonts w:asciiTheme="minorHAnsi" w:hAnsiTheme="minorHAnsi"/>
          <w:sz w:val="22"/>
          <w:lang w:eastAsia="en-GB"/>
        </w:rPr>
        <w:t xml:space="preserve">1 db </w:t>
      </w:r>
      <w:r w:rsidR="001E382D">
        <w:rPr>
          <w:rFonts w:asciiTheme="minorHAnsi" w:hAnsiTheme="minorHAnsi"/>
          <w:sz w:val="22"/>
          <w:lang w:eastAsia="en-GB"/>
        </w:rPr>
        <w:t>cseppgenerátor és hozzá illeszthető analizátor,</w:t>
      </w:r>
    </w:p>
    <w:p w14:paraId="5582AB1B" w14:textId="5C51E913" w:rsidR="001E382D" w:rsidRDefault="001E382D" w:rsidP="001E382D">
      <w:pPr>
        <w:pStyle w:val="Listaszerbekezds"/>
        <w:numPr>
          <w:ilvl w:val="0"/>
          <w:numId w:val="9"/>
        </w:numPr>
        <w:spacing w:after="0" w:line="240" w:lineRule="auto"/>
        <w:jc w:val="both"/>
        <w:rPr>
          <w:rFonts w:asciiTheme="minorHAnsi" w:hAnsiTheme="minorHAnsi"/>
          <w:sz w:val="22"/>
          <w:lang w:eastAsia="en-GB"/>
        </w:rPr>
      </w:pPr>
      <w:r>
        <w:rPr>
          <w:rFonts w:asciiTheme="minorHAnsi" w:hAnsiTheme="minorHAnsi"/>
          <w:sz w:val="22"/>
          <w:lang w:eastAsia="en-GB"/>
        </w:rPr>
        <w:t>1 db PCR automata,</w:t>
      </w:r>
    </w:p>
    <w:p w14:paraId="4D67545E" w14:textId="373C5F6C" w:rsidR="001E382D" w:rsidRPr="001E382D" w:rsidRDefault="001E382D" w:rsidP="001E382D">
      <w:pPr>
        <w:pStyle w:val="Listaszerbekezds"/>
        <w:numPr>
          <w:ilvl w:val="0"/>
          <w:numId w:val="9"/>
        </w:numPr>
        <w:spacing w:after="0" w:line="240" w:lineRule="auto"/>
        <w:jc w:val="both"/>
        <w:rPr>
          <w:rFonts w:asciiTheme="minorHAnsi" w:hAnsiTheme="minorHAnsi"/>
          <w:sz w:val="22"/>
          <w:lang w:eastAsia="en-GB"/>
        </w:rPr>
      </w:pPr>
      <w:r>
        <w:rPr>
          <w:rFonts w:asciiTheme="minorHAnsi" w:hAnsiTheme="minorHAnsi"/>
          <w:sz w:val="22"/>
          <w:lang w:eastAsia="en-GB"/>
        </w:rPr>
        <w:t xml:space="preserve">1 db PCR lemezekhez zárófólia rögzítő. </w:t>
      </w:r>
    </w:p>
    <w:p w14:paraId="35BF66D1" w14:textId="2AAC0106" w:rsidR="002D5300" w:rsidRDefault="001E382D" w:rsidP="002D5300">
      <w:pPr>
        <w:numPr>
          <w:ilvl w:val="0"/>
          <w:numId w:val="2"/>
        </w:numPr>
        <w:spacing w:before="480" w:after="0" w:line="240" w:lineRule="auto"/>
        <w:ind w:left="425" w:hanging="425"/>
        <w:jc w:val="both"/>
        <w:outlineLvl w:val="1"/>
        <w:rPr>
          <w:rFonts w:asciiTheme="minorHAnsi" w:hAnsiTheme="minorHAnsi"/>
          <w:b/>
          <w:caps/>
          <w:sz w:val="22"/>
          <w:lang w:eastAsia="en-GB"/>
        </w:rPr>
      </w:pPr>
      <w:r>
        <w:rPr>
          <w:rFonts w:asciiTheme="minorHAnsi" w:hAnsiTheme="minorHAnsi"/>
          <w:b/>
          <w:caps/>
          <w:sz w:val="22"/>
          <w:lang w:eastAsia="en-GB"/>
        </w:rPr>
        <w:t>T</w:t>
      </w:r>
      <w:r w:rsidR="002D5300" w:rsidRPr="00811207">
        <w:rPr>
          <w:rFonts w:asciiTheme="minorHAnsi" w:hAnsiTheme="minorHAnsi"/>
          <w:b/>
          <w:caps/>
          <w:sz w:val="22"/>
          <w:lang w:eastAsia="en-GB"/>
        </w:rPr>
        <w:t>eljesítéssel kapcsolatos rendelkezések, átadás-átvétel</w:t>
      </w:r>
    </w:p>
    <w:p w14:paraId="0AD8338D" w14:textId="77777777" w:rsidR="00B92D10" w:rsidRPr="00811207" w:rsidRDefault="00B92D10" w:rsidP="00B92D10">
      <w:pPr>
        <w:spacing w:after="0" w:line="240" w:lineRule="auto"/>
        <w:ind w:left="425"/>
        <w:jc w:val="both"/>
        <w:outlineLvl w:val="1"/>
        <w:rPr>
          <w:rFonts w:asciiTheme="minorHAnsi" w:hAnsiTheme="minorHAnsi"/>
          <w:b/>
          <w:caps/>
          <w:sz w:val="22"/>
          <w:lang w:eastAsia="en-GB"/>
        </w:rPr>
      </w:pPr>
    </w:p>
    <w:p w14:paraId="233E509C" w14:textId="760DB01F" w:rsidR="002D5300" w:rsidRPr="00B92D10" w:rsidRDefault="00B92D10" w:rsidP="00B92D10">
      <w:pPr>
        <w:pStyle w:val="Listaszerbekezds"/>
        <w:numPr>
          <w:ilvl w:val="1"/>
          <w:numId w:val="2"/>
        </w:numPr>
        <w:spacing w:after="0" w:line="240" w:lineRule="auto"/>
        <w:rPr>
          <w:rFonts w:asciiTheme="minorHAnsi" w:hAnsiTheme="minorHAnsi"/>
          <w:sz w:val="22"/>
          <w:lang w:eastAsia="en-GB"/>
        </w:rPr>
      </w:pPr>
      <w:r>
        <w:rPr>
          <w:rFonts w:asciiTheme="minorHAnsi" w:hAnsiTheme="minorHAnsi"/>
          <w:sz w:val="22"/>
          <w:lang w:eastAsia="en-GB"/>
        </w:rPr>
        <w:t xml:space="preserve">    </w:t>
      </w:r>
      <w:r w:rsidR="00E52124">
        <w:rPr>
          <w:rFonts w:asciiTheme="minorHAnsi" w:hAnsiTheme="minorHAnsi"/>
          <w:sz w:val="22"/>
          <w:lang w:eastAsia="en-GB"/>
        </w:rPr>
        <w:t>A teljesítés határideje: a S</w:t>
      </w:r>
      <w:r w:rsidR="002D5300" w:rsidRPr="00B92D10">
        <w:rPr>
          <w:rFonts w:asciiTheme="minorHAnsi" w:hAnsiTheme="minorHAnsi"/>
          <w:sz w:val="22"/>
          <w:lang w:eastAsia="en-GB"/>
        </w:rPr>
        <w:t>z</w:t>
      </w:r>
      <w:r w:rsidR="00E52124">
        <w:rPr>
          <w:rFonts w:asciiTheme="minorHAnsi" w:hAnsiTheme="minorHAnsi"/>
          <w:sz w:val="22"/>
          <w:lang w:eastAsia="en-GB"/>
        </w:rPr>
        <w:t xml:space="preserve">erződés aláírásától számított </w:t>
      </w:r>
      <w:r w:rsidR="00313416">
        <w:rPr>
          <w:rFonts w:asciiTheme="minorHAnsi" w:hAnsiTheme="minorHAnsi"/>
          <w:sz w:val="22"/>
          <w:highlight w:val="yellow"/>
          <w:lang w:eastAsia="en-GB"/>
        </w:rPr>
        <w:t>60 napon</w:t>
      </w:r>
      <w:r w:rsidR="002D5300" w:rsidRPr="00E52124">
        <w:rPr>
          <w:rFonts w:asciiTheme="minorHAnsi" w:hAnsiTheme="minorHAnsi"/>
          <w:sz w:val="22"/>
          <w:highlight w:val="yellow"/>
          <w:lang w:eastAsia="en-GB"/>
        </w:rPr>
        <w:t xml:space="preserve"> belül</w:t>
      </w:r>
      <w:r w:rsidR="002D5300" w:rsidRPr="00B92D10">
        <w:rPr>
          <w:rFonts w:asciiTheme="minorHAnsi" w:hAnsiTheme="minorHAnsi"/>
          <w:sz w:val="22"/>
          <w:lang w:eastAsia="en-GB"/>
        </w:rPr>
        <w:t>.</w:t>
      </w:r>
    </w:p>
    <w:p w14:paraId="28A746D7" w14:textId="77777777" w:rsidR="002D5300" w:rsidRPr="00811207" w:rsidRDefault="002D5300" w:rsidP="00B92D10">
      <w:pPr>
        <w:numPr>
          <w:ilvl w:val="1"/>
          <w:numId w:val="2"/>
        </w:numPr>
        <w:spacing w:after="0" w:line="240" w:lineRule="auto"/>
        <w:ind w:left="567" w:hanging="567"/>
        <w:contextualSpacing/>
        <w:jc w:val="both"/>
        <w:rPr>
          <w:rFonts w:asciiTheme="minorHAnsi" w:hAnsiTheme="minorHAnsi"/>
          <w:sz w:val="22"/>
          <w:lang w:eastAsia="en-GB"/>
        </w:rPr>
      </w:pPr>
      <w:bookmarkStart w:id="1" w:name="_Ref413325530"/>
      <w:bookmarkEnd w:id="1"/>
      <w:r w:rsidRPr="00811207">
        <w:rPr>
          <w:rFonts w:asciiTheme="minorHAnsi" w:hAnsiTheme="minorHAnsi"/>
          <w:sz w:val="22"/>
          <w:lang w:eastAsia="en-GB"/>
        </w:rPr>
        <w:t>Teljesítés helye: a Pécsi Tudományegyet</w:t>
      </w:r>
      <w:bookmarkStart w:id="2" w:name="_Ref4133255301"/>
      <w:bookmarkEnd w:id="2"/>
      <w:r w:rsidR="008E3C6E">
        <w:rPr>
          <w:rFonts w:asciiTheme="minorHAnsi" w:hAnsiTheme="minorHAnsi"/>
          <w:sz w:val="22"/>
          <w:lang w:eastAsia="en-GB"/>
        </w:rPr>
        <w:t>em Szentágothai János Kutatóközpont (7624 Pécs, Ifjúság útja 20.)</w:t>
      </w:r>
    </w:p>
    <w:p w14:paraId="34557B9A" w14:textId="53332258"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w:t>
      </w:r>
      <w:r w:rsidR="008E3C6E">
        <w:rPr>
          <w:rFonts w:asciiTheme="minorHAnsi" w:hAnsiTheme="minorHAnsi"/>
          <w:sz w:val="22"/>
          <w:lang w:eastAsia="en-GB"/>
        </w:rPr>
        <w:t>y a</w:t>
      </w:r>
      <w:r w:rsidR="001E382D">
        <w:rPr>
          <w:rFonts w:asciiTheme="minorHAnsi" w:hAnsiTheme="minorHAnsi"/>
          <w:sz w:val="22"/>
          <w:lang w:eastAsia="en-GB"/>
        </w:rPr>
        <w:t>z Eladó köteles a Rendsz</w:t>
      </w:r>
      <w:r w:rsidR="00603792">
        <w:rPr>
          <w:rFonts w:asciiTheme="minorHAnsi" w:hAnsiTheme="minorHAnsi"/>
          <w:sz w:val="22"/>
          <w:lang w:eastAsia="en-GB"/>
        </w:rPr>
        <w:t>ert</w:t>
      </w:r>
      <w:r w:rsidRPr="00811207">
        <w:rPr>
          <w:rFonts w:asciiTheme="minorHAnsi" w:hAnsiTheme="minorHAnsi"/>
          <w:sz w:val="22"/>
          <w:lang w:eastAsia="en-GB"/>
        </w:rPr>
        <w:t xml:space="preserve"> a teljesítési határidőn belül a teljesítés </w:t>
      </w:r>
      <w:r w:rsidR="008E3C6E">
        <w:rPr>
          <w:rFonts w:asciiTheme="minorHAnsi" w:hAnsiTheme="minorHAnsi"/>
          <w:sz w:val="22"/>
          <w:lang w:eastAsia="en-GB"/>
        </w:rPr>
        <w:t>hely</w:t>
      </w:r>
      <w:r w:rsidR="00603792">
        <w:rPr>
          <w:rFonts w:asciiTheme="minorHAnsi" w:hAnsiTheme="minorHAnsi"/>
          <w:sz w:val="22"/>
          <w:lang w:eastAsia="en-GB"/>
        </w:rPr>
        <w:t xml:space="preserve">ére eljuttatni, a Rendszert </w:t>
      </w:r>
      <w:r w:rsidRPr="00811207">
        <w:rPr>
          <w:rFonts w:asciiTheme="minorHAnsi" w:hAnsiTheme="minorHAnsi"/>
          <w:sz w:val="22"/>
          <w:lang w:eastAsia="en-GB"/>
        </w:rPr>
        <w:t>üzembe helyezni és az üzembe he</w:t>
      </w:r>
      <w:r w:rsidR="007D7F78">
        <w:rPr>
          <w:rFonts w:asciiTheme="minorHAnsi" w:hAnsiTheme="minorHAnsi"/>
          <w:sz w:val="22"/>
          <w:lang w:eastAsia="en-GB"/>
        </w:rPr>
        <w:t>lyezet</w:t>
      </w:r>
      <w:r w:rsidR="00603792">
        <w:rPr>
          <w:rFonts w:asciiTheme="minorHAnsi" w:hAnsiTheme="minorHAnsi"/>
          <w:sz w:val="22"/>
          <w:lang w:eastAsia="en-GB"/>
        </w:rPr>
        <w:t>t Rendszert</w:t>
      </w:r>
      <w:r w:rsidRPr="00811207">
        <w:rPr>
          <w:rFonts w:asciiTheme="minorHAnsi" w:hAnsiTheme="minorHAnsi"/>
          <w:sz w:val="22"/>
          <w:lang w:eastAsia="en-GB"/>
        </w:rPr>
        <w:t xml:space="preserve"> a Vevőnek átadni.</w:t>
      </w:r>
    </w:p>
    <w:p w14:paraId="4E738016"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hogy az Eladó a teljesítési határidőn belül jogosult bármiko</w:t>
      </w:r>
      <w:r w:rsidRPr="00811207">
        <w:rPr>
          <w:rFonts w:asciiTheme="minorHAnsi" w:hAnsiTheme="minorHAnsi"/>
          <w:sz w:val="22"/>
          <w:shd w:val="clear" w:color="auto" w:fill="FFFFFF"/>
          <w:lang w:eastAsia="en-GB"/>
        </w:rPr>
        <w:t xml:space="preserve">r teljesíteni, köteles azonban legkésőbb a teljesítés időpontja előtt </w:t>
      </w:r>
      <w:r w:rsidR="008E3C6E" w:rsidRPr="008E3C6E">
        <w:rPr>
          <w:rFonts w:asciiTheme="minorHAnsi" w:hAnsiTheme="minorHAnsi"/>
          <w:sz w:val="22"/>
          <w:highlight w:val="green"/>
          <w:lang w:eastAsia="en-GB"/>
        </w:rPr>
        <w:t>**</w:t>
      </w:r>
      <w:r w:rsidRPr="008E3C6E">
        <w:rPr>
          <w:rFonts w:asciiTheme="minorHAnsi" w:hAnsiTheme="minorHAnsi"/>
          <w:sz w:val="22"/>
          <w:highlight w:val="green"/>
          <w:lang w:eastAsia="en-GB"/>
        </w:rPr>
        <w:t xml:space="preserve"> munkanappal</w:t>
      </w:r>
      <w:r w:rsidRPr="00811207">
        <w:rPr>
          <w:rFonts w:asciiTheme="minorHAnsi" w:hAnsiTheme="minorHAnsi"/>
          <w:sz w:val="22"/>
          <w:shd w:val="clear" w:color="auto" w:fill="FFFFFF"/>
          <w:lang w:eastAsia="en-GB"/>
        </w:rPr>
        <w:t xml:space="preserve"> a Vev</w:t>
      </w:r>
      <w:r w:rsidRPr="00811207">
        <w:rPr>
          <w:rFonts w:asciiTheme="minorHAnsi" w:hAnsiTheme="minorHAnsi"/>
          <w:sz w:val="22"/>
          <w:lang w:eastAsia="en-GB"/>
        </w:rPr>
        <w:t>ő kapcsolattartóját írásban értesíteni. Az értesítés elmaradásából eredő károkért az Eladó felelős.</w:t>
      </w:r>
    </w:p>
    <w:p w14:paraId="4005AE39" w14:textId="79D0D662"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Felek megállapodnak abban, hogy az Eladó a </w:t>
      </w:r>
      <w:r w:rsidR="00603792">
        <w:rPr>
          <w:rFonts w:asciiTheme="minorHAnsi" w:hAnsiTheme="minorHAnsi"/>
          <w:sz w:val="22"/>
          <w:lang w:eastAsia="en-GB"/>
        </w:rPr>
        <w:t>Vevő által megrendelt Rendszer</w:t>
      </w:r>
      <w:r w:rsidRPr="00811207">
        <w:rPr>
          <w:rFonts w:asciiTheme="minorHAnsi" w:hAnsiTheme="minorHAnsi"/>
          <w:sz w:val="22"/>
          <w:lang w:eastAsia="en-GB"/>
        </w:rPr>
        <w:t xml:space="preserve"> át</w:t>
      </w:r>
      <w:r w:rsidR="008E3C6E">
        <w:rPr>
          <w:rFonts w:asciiTheme="minorHAnsi" w:hAnsiTheme="minorHAnsi"/>
          <w:sz w:val="22"/>
          <w:lang w:eastAsia="en-GB"/>
        </w:rPr>
        <w:t>adás-átvételé</w:t>
      </w:r>
      <w:r w:rsidR="007D7F78">
        <w:rPr>
          <w:rFonts w:asciiTheme="minorHAnsi" w:hAnsiTheme="minorHAnsi"/>
          <w:sz w:val="22"/>
          <w:lang w:eastAsia="en-GB"/>
        </w:rPr>
        <w:t>t a teljesítési hely munkaidejének figyelembe vételével</w:t>
      </w:r>
      <w:r w:rsidR="00C72337">
        <w:rPr>
          <w:rFonts w:asciiTheme="minorHAnsi" w:hAnsiTheme="minorHAnsi"/>
          <w:sz w:val="22"/>
          <w:lang w:eastAsia="en-GB"/>
        </w:rPr>
        <w:t>, –</w:t>
      </w:r>
      <w:r w:rsidR="00286EA5">
        <w:rPr>
          <w:rFonts w:asciiTheme="minorHAnsi" w:hAnsiTheme="minorHAnsi"/>
          <w:sz w:val="22"/>
          <w:lang w:eastAsia="en-GB"/>
        </w:rPr>
        <w:t xml:space="preserve"> a Felek kapcsolattartóinak eltérő megállapodása hiányában</w:t>
      </w:r>
      <w:r w:rsidR="008E3C6E">
        <w:rPr>
          <w:rFonts w:asciiTheme="minorHAnsi" w:hAnsiTheme="minorHAnsi"/>
          <w:sz w:val="22"/>
          <w:lang w:eastAsia="en-GB"/>
        </w:rPr>
        <w:t xml:space="preserve"> </w:t>
      </w:r>
      <w:r w:rsidR="00C72337">
        <w:rPr>
          <w:rFonts w:asciiTheme="minorHAnsi" w:hAnsiTheme="minorHAnsi"/>
          <w:sz w:val="22"/>
          <w:lang w:eastAsia="en-GB"/>
        </w:rPr>
        <w:t xml:space="preserve">– </w:t>
      </w:r>
      <w:r w:rsidR="008E3C6E">
        <w:rPr>
          <w:rFonts w:asciiTheme="minorHAnsi" w:hAnsiTheme="minorHAnsi"/>
          <w:sz w:val="22"/>
          <w:lang w:eastAsia="en-GB"/>
        </w:rPr>
        <w:t xml:space="preserve">munkanapokon </w:t>
      </w:r>
      <w:r w:rsidR="008E3C6E" w:rsidRPr="008E3C6E">
        <w:rPr>
          <w:rFonts w:asciiTheme="minorHAnsi" w:hAnsiTheme="minorHAnsi"/>
          <w:sz w:val="22"/>
          <w:highlight w:val="green"/>
          <w:lang w:eastAsia="en-GB"/>
        </w:rPr>
        <w:t>**:** és **:**</w:t>
      </w:r>
      <w:r w:rsidRPr="008E3C6E">
        <w:rPr>
          <w:rFonts w:asciiTheme="minorHAnsi" w:hAnsiTheme="minorHAnsi"/>
          <w:sz w:val="22"/>
          <w:highlight w:val="green"/>
          <w:lang w:eastAsia="en-GB"/>
        </w:rPr>
        <w:t xml:space="preserve"> óra</w:t>
      </w:r>
      <w:r w:rsidRPr="008E3C6E">
        <w:rPr>
          <w:rFonts w:asciiTheme="minorHAnsi" w:hAnsiTheme="minorHAnsi"/>
          <w:sz w:val="22"/>
          <w:highlight w:val="green"/>
          <w:shd w:val="clear" w:color="auto" w:fill="FFFFFF"/>
          <w:lang w:eastAsia="en-GB"/>
        </w:rPr>
        <w:t xml:space="preserve"> közö</w:t>
      </w:r>
      <w:r w:rsidRPr="008E3C6E">
        <w:rPr>
          <w:rFonts w:asciiTheme="minorHAnsi" w:hAnsiTheme="minorHAnsi"/>
          <w:sz w:val="22"/>
          <w:highlight w:val="green"/>
          <w:lang w:eastAsia="en-GB"/>
        </w:rPr>
        <w:t>tt</w:t>
      </w:r>
      <w:r w:rsidRPr="00811207">
        <w:rPr>
          <w:rFonts w:asciiTheme="minorHAnsi" w:hAnsiTheme="minorHAnsi"/>
          <w:sz w:val="22"/>
          <w:lang w:eastAsia="en-GB"/>
        </w:rPr>
        <w:t xml:space="preserve"> végezheti.</w:t>
      </w:r>
    </w:p>
    <w:p w14:paraId="34F99F91" w14:textId="22BE0D95"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Felek megállapodnak abban, hogy a </w:t>
      </w:r>
      <w:r w:rsidR="007D7F78">
        <w:rPr>
          <w:rFonts w:asciiTheme="minorHAnsi" w:hAnsiTheme="minorHAnsi"/>
          <w:sz w:val="22"/>
          <w:lang w:eastAsia="en-GB"/>
        </w:rPr>
        <w:t>V</w:t>
      </w:r>
      <w:r w:rsidR="00603792">
        <w:rPr>
          <w:rFonts w:asciiTheme="minorHAnsi" w:hAnsiTheme="minorHAnsi"/>
          <w:sz w:val="22"/>
          <w:lang w:eastAsia="en-GB"/>
        </w:rPr>
        <w:t>evő által megrendelt Rendszernek</w:t>
      </w:r>
      <w:r w:rsidRPr="00811207">
        <w:rPr>
          <w:rFonts w:asciiTheme="minorHAnsi" w:hAnsiTheme="minorHAnsi"/>
          <w:sz w:val="22"/>
          <w:lang w:eastAsia="en-GB"/>
        </w:rPr>
        <w:t xml:space="preserve"> a teljesítés helyére történő eljuttatására alkalmas fuvarozási mód választásáért, a fuvarozás során esetleg felmerülő késedelemért, károkért az Eladó felelős. Fuvarozó közbejöttével történő szállítás esetén a Vevő a fuvarozóval nem áll jogviszonyban.</w:t>
      </w:r>
    </w:p>
    <w:p w14:paraId="676B55DD" w14:textId="77777777" w:rsidR="002D5300" w:rsidRPr="00811207" w:rsidRDefault="008E3C6E" w:rsidP="002D5300">
      <w:pPr>
        <w:numPr>
          <w:ilvl w:val="1"/>
          <w:numId w:val="2"/>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 xml:space="preserve">Az </w:t>
      </w:r>
      <w:r w:rsidR="002D5300" w:rsidRPr="00811207">
        <w:rPr>
          <w:rFonts w:asciiTheme="minorHAnsi" w:hAnsiTheme="minorHAnsi"/>
          <w:sz w:val="22"/>
          <w:lang w:eastAsia="en-GB"/>
        </w:rPr>
        <w:t xml:space="preserve">Eladó kötelezettséget vállal arra, hogy a fuvarozással kapcsolatos valamennyi adminisztrációs kötelezettséget teljesíti a NAV irányába, továbbá az útdíjköteles gépjárművekkel a Vevő részére végzett fuvarozással járó termékszállítási bejelentési kötelezettségeknek eleget tesz (EKÁER adminisztráció). Ebbe beleértendő az Európai Unió tagállamából való fuvarozással kapcsolatos regisztrációban Vevővel való együttműködés. Szerződő felek rögzítik, hogy Eladó adminisztrációs és </w:t>
      </w:r>
      <w:r w:rsidR="002D5300" w:rsidRPr="00811207">
        <w:rPr>
          <w:rFonts w:asciiTheme="minorHAnsi" w:hAnsiTheme="minorHAnsi"/>
          <w:sz w:val="22"/>
          <w:lang w:eastAsia="en-GB"/>
        </w:rPr>
        <w:lastRenderedPageBreak/>
        <w:t>tájékoztatási valamint együttműködési kötelezettségének megszegéséből eredő kárért teljeskörű felelősséggel tartozik és Vevőt haladéktalanul kártalanítani vagy kártérítést fizetni köteles.</w:t>
      </w:r>
    </w:p>
    <w:p w14:paraId="1BC9F779" w14:textId="42385F48"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Az Eladó a </w:t>
      </w:r>
      <w:r w:rsidR="00603792">
        <w:rPr>
          <w:rFonts w:asciiTheme="minorHAnsi" w:hAnsiTheme="minorHAnsi"/>
          <w:sz w:val="22"/>
          <w:lang w:eastAsia="en-GB"/>
        </w:rPr>
        <w:t>Vevő által megrendelt Rendszert</w:t>
      </w:r>
      <w:r w:rsidRPr="00811207">
        <w:rPr>
          <w:rFonts w:asciiTheme="minorHAnsi" w:hAnsiTheme="minorHAnsi"/>
          <w:sz w:val="22"/>
          <w:lang w:eastAsia="en-GB"/>
        </w:rPr>
        <w:t xml:space="preserve"> a fuvarozás módjának megfelelő csomagolásban köteles a teljesítés helyére eljuttatni. </w:t>
      </w:r>
    </w:p>
    <w:p w14:paraId="2E279DEC"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teljesítés időpontja a sikeres átadás-átvételi eljárás lezárásának az időpontja.</w:t>
      </w:r>
    </w:p>
    <w:p w14:paraId="40E22CB8" w14:textId="7CDF74DB" w:rsidR="002D5300" w:rsidRPr="00811207" w:rsidRDefault="00603792" w:rsidP="002D5300">
      <w:pPr>
        <w:numPr>
          <w:ilvl w:val="1"/>
          <w:numId w:val="2"/>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Az Rendszer</w:t>
      </w:r>
      <w:r w:rsidR="007D7F78">
        <w:rPr>
          <w:rFonts w:asciiTheme="minorHAnsi" w:hAnsiTheme="minorHAnsi"/>
          <w:sz w:val="22"/>
          <w:lang w:eastAsia="en-GB"/>
        </w:rPr>
        <w:t xml:space="preserve"> </w:t>
      </w:r>
      <w:r w:rsidR="002D5300" w:rsidRPr="00811207">
        <w:rPr>
          <w:rFonts w:asciiTheme="minorHAnsi" w:hAnsiTheme="minorHAnsi"/>
          <w:sz w:val="22"/>
          <w:lang w:eastAsia="en-GB"/>
        </w:rPr>
        <w:t>átadás-átvétele során a Vevő próbával győző</w:t>
      </w:r>
      <w:r w:rsidR="007D7F78">
        <w:rPr>
          <w:rFonts w:asciiTheme="minorHAnsi" w:hAnsiTheme="minorHAnsi"/>
          <w:sz w:val="22"/>
          <w:lang w:eastAsia="en-GB"/>
        </w:rPr>
        <w:t xml:space="preserve">dik meg arról, hogy az </w:t>
      </w:r>
      <w:r>
        <w:rPr>
          <w:rFonts w:asciiTheme="minorHAnsi" w:hAnsiTheme="minorHAnsi"/>
          <w:sz w:val="22"/>
          <w:lang w:eastAsia="en-GB"/>
        </w:rPr>
        <w:t>Rendszer</w:t>
      </w:r>
      <w:r w:rsidR="002D5300" w:rsidRPr="00811207">
        <w:rPr>
          <w:rFonts w:asciiTheme="minorHAnsi" w:hAnsiTheme="minorHAnsi"/>
          <w:sz w:val="22"/>
          <w:lang w:eastAsia="en-GB"/>
        </w:rPr>
        <w:t xml:space="preserve"> a rendetetésszerű használatra alkalmas</w:t>
      </w:r>
      <w:r>
        <w:rPr>
          <w:rFonts w:asciiTheme="minorHAnsi" w:hAnsiTheme="minorHAnsi"/>
          <w:sz w:val="22"/>
          <w:lang w:eastAsia="en-GB"/>
        </w:rPr>
        <w:t>, rendelkezik</w:t>
      </w:r>
      <w:r w:rsidR="002D5300" w:rsidRPr="00811207">
        <w:rPr>
          <w:rFonts w:asciiTheme="minorHAnsi" w:hAnsiTheme="minorHAnsi"/>
          <w:sz w:val="22"/>
          <w:lang w:eastAsia="en-GB"/>
        </w:rPr>
        <w:t xml:space="preserve"> a Szerződésben és annak elválaszthatatlan részét képező dokumentációban – így különösen a Műszaki Leírásban –, valamint a jogszabályokban előírt tulajdonságokkal. A Felek rögzítik, hogy „próba” alatt kipróbálást értenek, melynek során az Eladó beindí</w:t>
      </w:r>
      <w:r w:rsidR="007D7F78">
        <w:rPr>
          <w:rFonts w:asciiTheme="minorHAnsi" w:hAnsiTheme="minorHAnsi"/>
          <w:sz w:val="22"/>
          <w:lang w:eastAsia="en-GB"/>
        </w:rPr>
        <w:t>t</w:t>
      </w:r>
      <w:r>
        <w:rPr>
          <w:rFonts w:asciiTheme="minorHAnsi" w:hAnsiTheme="minorHAnsi"/>
          <w:sz w:val="22"/>
          <w:lang w:eastAsia="en-GB"/>
        </w:rPr>
        <w:t>ja, üzembe helyezi a Rendszert</w:t>
      </w:r>
      <w:r w:rsidR="002D5300" w:rsidRPr="00811207">
        <w:rPr>
          <w:rFonts w:asciiTheme="minorHAnsi" w:hAnsiTheme="minorHAnsi"/>
          <w:sz w:val="22"/>
          <w:lang w:eastAsia="en-GB"/>
        </w:rPr>
        <w:t>, szükség esetén lefuttat rajtuk egy tesztüzemet, annak vizsgálata céljából, hogy a Vevő meggyőző</w:t>
      </w:r>
      <w:r>
        <w:rPr>
          <w:rFonts w:asciiTheme="minorHAnsi" w:hAnsiTheme="minorHAnsi"/>
          <w:sz w:val="22"/>
          <w:lang w:eastAsia="en-GB"/>
        </w:rPr>
        <w:t>dhessen arról, hogy a Rendszer</w:t>
      </w:r>
      <w:r w:rsidR="002D5300" w:rsidRPr="00811207">
        <w:rPr>
          <w:rFonts w:asciiTheme="minorHAnsi" w:hAnsiTheme="minorHAnsi"/>
          <w:sz w:val="22"/>
          <w:lang w:eastAsia="en-GB"/>
        </w:rPr>
        <w:t xml:space="preserve"> működőképes-e, alkalmas-e annak a funkciónak az ellátására, amelyre az Eladó jelen Szerződéssel kötelezettséget vállalt. </w:t>
      </w:r>
    </w:p>
    <w:p w14:paraId="3FDA5B59"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 xml:space="preserve">Az átadás-átvételről a Felek közösen jegyzőkönyvet vesznek fel. </w:t>
      </w:r>
    </w:p>
    <w:p w14:paraId="36EF2A44" w14:textId="4D4B6F26"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 xml:space="preserve">Ha az átadás-átvétel során a Vevő azt </w:t>
      </w:r>
      <w:r w:rsidR="00603792">
        <w:rPr>
          <w:rFonts w:asciiTheme="minorHAnsi" w:hAnsiTheme="minorHAnsi"/>
          <w:bCs/>
          <w:sz w:val="22"/>
          <w:lang w:eastAsia="en-GB"/>
        </w:rPr>
        <w:t>állapítja meg, hogy a Rendszer</w:t>
      </w:r>
      <w:r w:rsidRPr="00811207">
        <w:rPr>
          <w:rFonts w:asciiTheme="minorHAnsi" w:hAnsiTheme="minorHAnsi"/>
          <w:bCs/>
          <w:sz w:val="22"/>
          <w:lang w:eastAsia="en-GB"/>
        </w:rPr>
        <w:t xml:space="preserve"> nem felel meg a Szerződésben fog</w:t>
      </w:r>
      <w:r w:rsidR="00603792">
        <w:rPr>
          <w:rFonts w:asciiTheme="minorHAnsi" w:hAnsiTheme="minorHAnsi"/>
          <w:bCs/>
          <w:sz w:val="22"/>
          <w:lang w:eastAsia="en-GB"/>
        </w:rPr>
        <w:t xml:space="preserve">lalt feltételeknek, a Rendszer </w:t>
      </w:r>
      <w:r w:rsidRPr="00811207">
        <w:rPr>
          <w:rFonts w:asciiTheme="minorHAnsi" w:hAnsiTheme="minorHAnsi"/>
          <w:bCs/>
          <w:sz w:val="22"/>
          <w:lang w:eastAsia="en-GB"/>
        </w:rPr>
        <w:t>vag</w:t>
      </w:r>
      <w:r w:rsidR="00603792">
        <w:rPr>
          <w:rFonts w:asciiTheme="minorHAnsi" w:hAnsiTheme="minorHAnsi"/>
          <w:bCs/>
          <w:sz w:val="22"/>
          <w:lang w:eastAsia="en-GB"/>
        </w:rPr>
        <w:t>y annak</w:t>
      </w:r>
      <w:r w:rsidRPr="00811207">
        <w:rPr>
          <w:rFonts w:asciiTheme="minorHAnsi" w:hAnsiTheme="minorHAnsi"/>
          <w:bCs/>
          <w:sz w:val="22"/>
          <w:lang w:eastAsia="en-GB"/>
        </w:rPr>
        <w:t xml:space="preserve"> egyes eleme(i) hibásak (a továbbiakban: hiba), a hibát, a hiba vonatkozásában érvényesíteni kívánt szavatossági igényt valamint a szavatossági igény teljesítésének határidejét a Felek a közösen felvett jegyzőkönyvben rögzítik. </w:t>
      </w:r>
    </w:p>
    <w:p w14:paraId="103550BE"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Amennyiben az Eladó a megjelölt szavatossági igénynek a megjelölt határidőben nem tesz eleget, a Vevő gyakorolhatja a hibás teljesítésből eredő egyéb jogait.</w:t>
      </w:r>
    </w:p>
    <w:p w14:paraId="68673AEC" w14:textId="0D13795D"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Az átadás-átvétel sor</w:t>
      </w:r>
      <w:r w:rsidR="00603792">
        <w:rPr>
          <w:rFonts w:asciiTheme="minorHAnsi" w:hAnsiTheme="minorHAnsi"/>
          <w:bCs/>
          <w:sz w:val="22"/>
          <w:lang w:eastAsia="en-GB"/>
        </w:rPr>
        <w:t>án az Eladó köteles a Rendszer</w:t>
      </w:r>
      <w:r w:rsidRPr="00811207">
        <w:rPr>
          <w:rFonts w:asciiTheme="minorHAnsi" w:hAnsiTheme="minorHAnsi"/>
          <w:bCs/>
          <w:sz w:val="22"/>
          <w:lang w:eastAsia="en-GB"/>
        </w:rPr>
        <w:t xml:space="preserve">, valamint </w:t>
      </w:r>
      <w:bookmarkStart w:id="3" w:name="_Ref413325535"/>
      <w:r w:rsidR="008E3C6E">
        <w:rPr>
          <w:rFonts w:asciiTheme="minorHAnsi" w:hAnsiTheme="minorHAnsi"/>
          <w:sz w:val="22"/>
          <w:lang w:eastAsia="en-GB"/>
        </w:rPr>
        <w:t>az azok</w:t>
      </w:r>
      <w:r w:rsidRPr="00811207">
        <w:rPr>
          <w:rFonts w:asciiTheme="minorHAnsi" w:hAnsiTheme="minorHAnsi"/>
          <w:sz w:val="22"/>
          <w:lang w:eastAsia="en-GB"/>
        </w:rPr>
        <w:t xml:space="preserve"> minőségét és műszaki megfelelését tanúsító </w:t>
      </w:r>
      <w:r w:rsidR="00A20EB5" w:rsidRPr="00811207">
        <w:rPr>
          <w:rFonts w:asciiTheme="minorHAnsi" w:hAnsiTheme="minorHAnsi"/>
          <w:sz w:val="22"/>
          <w:lang w:eastAsia="en-GB"/>
        </w:rPr>
        <w:t>magyar</w:t>
      </w:r>
      <w:r w:rsidRPr="00811207">
        <w:rPr>
          <w:rFonts w:asciiTheme="minorHAnsi" w:hAnsiTheme="minorHAnsi"/>
          <w:sz w:val="22"/>
          <w:lang w:eastAsia="en-GB"/>
        </w:rPr>
        <w:t xml:space="preserve"> nyelvű okmányokat és tanúsítványokat valamint a működéshez, üzemeltetéshez szükséges </w:t>
      </w:r>
      <w:r w:rsidR="00A20EB5" w:rsidRPr="00811207">
        <w:rPr>
          <w:rFonts w:asciiTheme="minorHAnsi" w:hAnsiTheme="minorHAnsi"/>
          <w:sz w:val="22"/>
          <w:lang w:eastAsia="en-GB"/>
        </w:rPr>
        <w:t>magyar</w:t>
      </w:r>
      <w:r w:rsidRPr="00811207">
        <w:rPr>
          <w:rFonts w:asciiTheme="minorHAnsi" w:hAnsiTheme="minorHAnsi"/>
          <w:sz w:val="22"/>
          <w:lang w:eastAsia="en-GB"/>
        </w:rPr>
        <w:t xml:space="preserve"> nyelvű dokumentációkat átadni</w:t>
      </w:r>
      <w:bookmarkEnd w:id="3"/>
      <w:r w:rsidRPr="00811207">
        <w:rPr>
          <w:rFonts w:asciiTheme="minorHAnsi" w:hAnsiTheme="minorHAnsi"/>
          <w:sz w:val="22"/>
          <w:lang w:eastAsia="en-GB"/>
        </w:rPr>
        <w:t>.</w:t>
      </w:r>
      <w:r w:rsidR="005C69CD" w:rsidRPr="005C69CD">
        <w:rPr>
          <w:rFonts w:asciiTheme="minorHAnsi" w:hAnsiTheme="minorHAnsi"/>
          <w:sz w:val="22"/>
          <w:lang w:eastAsia="en-GB"/>
        </w:rPr>
        <w:t xml:space="preserve"> </w:t>
      </w:r>
      <w:r w:rsidR="005C69CD">
        <w:rPr>
          <w:rFonts w:asciiTheme="minorHAnsi" w:hAnsiTheme="minorHAnsi"/>
          <w:sz w:val="22"/>
          <w:lang w:eastAsia="en-GB"/>
        </w:rPr>
        <w:t xml:space="preserve">Amennyiben az üzemeltetéshez szükséges dokumentumok nem magyar nyelven kerültek csatolásra, Eladó köteles benyújtani a dokumentumok hiteles fordítását.  </w:t>
      </w:r>
    </w:p>
    <w:p w14:paraId="1AA77F99" w14:textId="1331508D" w:rsidR="00603792" w:rsidRPr="001E382D" w:rsidRDefault="002D5300" w:rsidP="00603792">
      <w:pPr>
        <w:numPr>
          <w:ilvl w:val="1"/>
          <w:numId w:val="2"/>
        </w:numPr>
        <w:spacing w:after="0" w:line="240" w:lineRule="auto"/>
        <w:ind w:left="567" w:hanging="567"/>
        <w:jc w:val="both"/>
        <w:rPr>
          <w:rFonts w:asciiTheme="minorHAnsi" w:hAnsiTheme="minorHAnsi"/>
          <w:sz w:val="22"/>
          <w:lang w:eastAsia="en-GB"/>
        </w:rPr>
      </w:pPr>
      <w:r w:rsidRPr="00E016B8">
        <w:rPr>
          <w:rFonts w:asciiTheme="minorHAnsi" w:hAnsiTheme="minorHAnsi"/>
          <w:bCs/>
          <w:sz w:val="22"/>
          <w:lang w:eastAsia="en-GB"/>
        </w:rPr>
        <w:t>Fele</w:t>
      </w:r>
      <w:r w:rsidR="00E016B8" w:rsidRPr="00E016B8">
        <w:rPr>
          <w:rFonts w:asciiTheme="minorHAnsi" w:hAnsiTheme="minorHAnsi"/>
          <w:bCs/>
          <w:sz w:val="22"/>
          <w:lang w:eastAsia="en-GB"/>
        </w:rPr>
        <w:t>k megállapodnak abban, hogy</w:t>
      </w:r>
      <w:r w:rsidRPr="00E016B8">
        <w:rPr>
          <w:rFonts w:asciiTheme="minorHAnsi" w:hAnsiTheme="minorHAnsi"/>
          <w:bCs/>
          <w:sz w:val="22"/>
          <w:lang w:eastAsia="en-GB"/>
        </w:rPr>
        <w:t xml:space="preserve"> az átadás-átvétel során az Eladó elvégzi a Vevő által kijelölt </w:t>
      </w:r>
      <w:r w:rsidR="00603792" w:rsidRPr="00E016B8">
        <w:rPr>
          <w:rFonts w:asciiTheme="minorHAnsi" w:hAnsiTheme="minorHAnsi"/>
          <w:bCs/>
          <w:sz w:val="22"/>
          <w:lang w:eastAsia="en-GB"/>
        </w:rPr>
        <w:t>személyek oktatását a Rendszer</w:t>
      </w:r>
      <w:r w:rsidRPr="00E016B8">
        <w:rPr>
          <w:rFonts w:asciiTheme="minorHAnsi" w:hAnsiTheme="minorHAnsi"/>
          <w:bCs/>
          <w:sz w:val="22"/>
          <w:lang w:eastAsia="en-GB"/>
        </w:rPr>
        <w:t xml:space="preserve"> használatával kapcsolatban.</w:t>
      </w:r>
    </w:p>
    <w:p w14:paraId="1E46DDAC" w14:textId="77777777" w:rsidR="002D5300" w:rsidRDefault="002D5300" w:rsidP="002D5300">
      <w:pPr>
        <w:keepNext/>
        <w:numPr>
          <w:ilvl w:val="0"/>
          <w:numId w:val="2"/>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Vételár</w:t>
      </w:r>
    </w:p>
    <w:p w14:paraId="1FB2D5D8" w14:textId="77777777" w:rsidR="00B92D10" w:rsidRPr="00811207" w:rsidRDefault="00B92D10" w:rsidP="00B92D10">
      <w:pPr>
        <w:keepNext/>
        <w:spacing w:after="0" w:line="240" w:lineRule="auto"/>
        <w:ind w:left="425"/>
        <w:jc w:val="both"/>
        <w:outlineLvl w:val="1"/>
        <w:rPr>
          <w:rFonts w:asciiTheme="minorHAnsi" w:hAnsiTheme="minorHAnsi"/>
          <w:b/>
          <w:caps/>
          <w:sz w:val="22"/>
          <w:lang w:eastAsia="en-GB"/>
        </w:rPr>
      </w:pPr>
    </w:p>
    <w:p w14:paraId="2AC28873" w14:textId="3335774A" w:rsidR="002D5300" w:rsidRPr="00811207" w:rsidRDefault="002D5300" w:rsidP="00B92D10">
      <w:pPr>
        <w:keepNext/>
        <w:numPr>
          <w:ilvl w:val="1"/>
          <w:numId w:val="2"/>
        </w:numPr>
        <w:spacing w:after="0" w:line="240" w:lineRule="auto"/>
        <w:ind w:left="567" w:hanging="567"/>
        <w:jc w:val="both"/>
        <w:rPr>
          <w:rFonts w:asciiTheme="minorHAnsi" w:hAnsiTheme="minorHAnsi"/>
          <w:sz w:val="22"/>
          <w:lang w:eastAsia="en-GB"/>
        </w:rPr>
      </w:pPr>
      <w:bookmarkStart w:id="4" w:name="_Ref419830608"/>
      <w:r w:rsidRPr="00811207">
        <w:rPr>
          <w:rFonts w:asciiTheme="minorHAnsi" w:hAnsiTheme="minorHAnsi"/>
          <w:sz w:val="22"/>
          <w:lang w:eastAsia="en-GB"/>
        </w:rPr>
        <w:t>Felek megáll</w:t>
      </w:r>
      <w:r w:rsidR="00603792">
        <w:rPr>
          <w:rFonts w:asciiTheme="minorHAnsi" w:hAnsiTheme="minorHAnsi"/>
          <w:sz w:val="22"/>
          <w:lang w:eastAsia="en-GB"/>
        </w:rPr>
        <w:t>apodnak abban, hogy a Rendszer</w:t>
      </w:r>
      <w:r w:rsidRPr="00811207">
        <w:rPr>
          <w:rFonts w:asciiTheme="minorHAnsi" w:hAnsiTheme="minorHAnsi"/>
          <w:sz w:val="22"/>
          <w:lang w:eastAsia="en-GB"/>
        </w:rPr>
        <w:t xml:space="preserve"> </w:t>
      </w:r>
      <w:bookmarkEnd w:id="4"/>
      <w:r w:rsidR="008E3C6E">
        <w:rPr>
          <w:rFonts w:asciiTheme="minorHAnsi" w:hAnsiTheme="minorHAnsi"/>
          <w:sz w:val="22"/>
          <w:lang w:eastAsia="en-GB"/>
        </w:rPr>
        <w:t xml:space="preserve">vételárát a Szerződés 1. számú melléklete tartalmazza. </w:t>
      </w:r>
    </w:p>
    <w:p w14:paraId="03F97A79" w14:textId="77777777" w:rsidR="002D5300" w:rsidRPr="008E3C6E" w:rsidRDefault="002D5300" w:rsidP="008E3C6E">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rögzítik, hogy a vételár garantált fix vételár, amely a Szerződés időtartama alatt semmilyen oknál fogva nem változhat és tartalmazza az Eladónak a Szerződés teljesítése körében felmerült valamennyi kiadását és költéségét, így az Eladó a Vevőtől a Szerződés teljesítésének ellenértékeként semmilyen jogcímen további díjazásra nem tarthat igényt.</w:t>
      </w:r>
    </w:p>
    <w:p w14:paraId="14DC2D81" w14:textId="77777777" w:rsidR="002D5300" w:rsidRDefault="002D5300" w:rsidP="002D5300">
      <w:pPr>
        <w:numPr>
          <w:ilvl w:val="0"/>
          <w:numId w:val="2"/>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Vételár fizetése, számlázása</w:t>
      </w:r>
    </w:p>
    <w:p w14:paraId="5DCA7485" w14:textId="77777777" w:rsidR="00B92D10" w:rsidRPr="00811207" w:rsidRDefault="00B92D10" w:rsidP="00B92D10">
      <w:pPr>
        <w:spacing w:after="0" w:line="240" w:lineRule="auto"/>
        <w:ind w:left="425"/>
        <w:jc w:val="both"/>
        <w:outlineLvl w:val="1"/>
        <w:rPr>
          <w:rFonts w:asciiTheme="minorHAnsi" w:hAnsiTheme="minorHAnsi"/>
          <w:b/>
          <w:caps/>
          <w:sz w:val="22"/>
          <w:lang w:eastAsia="en-GB"/>
        </w:rPr>
      </w:pPr>
    </w:p>
    <w:p w14:paraId="3AE4F72C" w14:textId="6CBF1A3C" w:rsidR="002D5300" w:rsidRPr="00811207" w:rsidRDefault="002D5300" w:rsidP="00B92D10">
      <w:pPr>
        <w:numPr>
          <w:ilvl w:val="1"/>
          <w:numId w:val="2"/>
        </w:numPr>
        <w:spacing w:after="0" w:line="240" w:lineRule="auto"/>
        <w:ind w:left="567" w:hanging="567"/>
        <w:jc w:val="both"/>
        <w:rPr>
          <w:rFonts w:asciiTheme="minorHAnsi" w:hAnsiTheme="minorHAnsi"/>
          <w:sz w:val="22"/>
          <w:lang w:eastAsia="en-GB"/>
        </w:rPr>
      </w:pPr>
      <w:bookmarkStart w:id="5" w:name="_Ref416284721"/>
      <w:bookmarkEnd w:id="5"/>
      <w:r w:rsidRPr="00811207">
        <w:rPr>
          <w:rFonts w:asciiTheme="minorHAnsi" w:hAnsiTheme="minorHAnsi"/>
          <w:sz w:val="22"/>
          <w:lang w:eastAsia="en-GB"/>
        </w:rPr>
        <w:t>Felek megállapodnak abban, hogy</w:t>
      </w:r>
      <w:r w:rsidR="00603792">
        <w:rPr>
          <w:rFonts w:asciiTheme="minorHAnsi" w:hAnsiTheme="minorHAnsi"/>
          <w:sz w:val="22"/>
          <w:lang w:eastAsia="en-GB"/>
        </w:rPr>
        <w:t xml:space="preserve"> a Vevő a vételárat a </w:t>
      </w:r>
      <w:r w:rsidR="00286EA5">
        <w:rPr>
          <w:rFonts w:asciiTheme="minorHAnsi" w:hAnsiTheme="minorHAnsi"/>
          <w:sz w:val="22"/>
          <w:lang w:eastAsia="en-GB"/>
        </w:rPr>
        <w:t xml:space="preserve">teljes </w:t>
      </w:r>
      <w:r w:rsidR="00603792">
        <w:rPr>
          <w:rFonts w:asciiTheme="minorHAnsi" w:hAnsiTheme="minorHAnsi"/>
          <w:sz w:val="22"/>
          <w:lang w:eastAsia="en-GB"/>
        </w:rPr>
        <w:t>Rendszer</w:t>
      </w:r>
      <w:r w:rsidRPr="00811207">
        <w:rPr>
          <w:rFonts w:asciiTheme="minorHAnsi" w:hAnsiTheme="minorHAnsi"/>
          <w:sz w:val="22"/>
          <w:lang w:eastAsia="en-GB"/>
        </w:rPr>
        <w:t xml:space="preserve"> sikeres átadás-átvételét követően, utólag, az Eladó által a Szerződés szerint kiállított számla ellenében banki átutalással fizeti meg.</w:t>
      </w:r>
    </w:p>
    <w:p w14:paraId="7CEB1930"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rögzítik, hogy részszámla benyújtására nincs lehetőség.</w:t>
      </w:r>
    </w:p>
    <w:p w14:paraId="62324E35"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hogy a Vevő előleget nem fizet.</w:t>
      </w:r>
      <w:bookmarkStart w:id="6" w:name="_Ref4162847211"/>
      <w:bookmarkEnd w:id="6"/>
    </w:p>
    <w:p w14:paraId="3EEF2630" w14:textId="09AF31AD"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hogy a Kbt. 135. § (1</w:t>
      </w:r>
      <w:r w:rsidR="007D7F78">
        <w:rPr>
          <w:rFonts w:asciiTheme="minorHAnsi" w:hAnsiTheme="minorHAnsi"/>
          <w:sz w:val="22"/>
          <w:lang w:eastAsia="en-GB"/>
        </w:rPr>
        <w:t>) bekezdése alapján a</w:t>
      </w:r>
      <w:r w:rsidR="00286EA5">
        <w:rPr>
          <w:rFonts w:asciiTheme="minorHAnsi" w:hAnsiTheme="minorHAnsi"/>
          <w:sz w:val="22"/>
          <w:lang w:eastAsia="en-GB"/>
        </w:rPr>
        <w:t xml:space="preserve"> teljes Rendszer</w:t>
      </w:r>
      <w:r w:rsidRPr="00811207">
        <w:rPr>
          <w:rFonts w:asciiTheme="minorHAnsi" w:hAnsiTheme="minorHAnsi"/>
          <w:sz w:val="22"/>
          <w:lang w:eastAsia="en-GB"/>
        </w:rPr>
        <w:t xml:space="preserve"> sikeres átadás-átvételét követő 15 napon belül a Vevő feljogosított képviselője teljesítésigazolást állít ki az Eladó részére</w:t>
      </w:r>
      <w:r w:rsidRPr="00811207">
        <w:rPr>
          <w:rFonts w:asciiTheme="minorHAnsi" w:hAnsiTheme="minorHAnsi"/>
          <w:sz w:val="22"/>
          <w:shd w:val="clear" w:color="auto" w:fill="FFFFFF"/>
          <w:lang w:eastAsia="en-GB"/>
        </w:rPr>
        <w:t xml:space="preserve">. A Vevő részéről teljesítésigazolás kiállítására jogosult személy: </w:t>
      </w:r>
      <w:bookmarkStart w:id="7" w:name="_Ref413325862"/>
      <w:bookmarkEnd w:id="7"/>
      <w:r w:rsidR="008E3C6E" w:rsidRPr="008E3C6E">
        <w:rPr>
          <w:rFonts w:asciiTheme="minorHAnsi" w:hAnsiTheme="minorHAnsi"/>
          <w:sz w:val="22"/>
          <w:highlight w:val="green"/>
          <w:shd w:val="clear" w:color="auto" w:fill="FFFFFF"/>
          <w:lang w:eastAsia="en-GB"/>
        </w:rPr>
        <w:t>*************</w:t>
      </w:r>
    </w:p>
    <w:p w14:paraId="7798DE98"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Az Eladó teljesítésigazolás alapján, annak birtokában jogosult számlát kiállítani. </w:t>
      </w:r>
    </w:p>
    <w:p w14:paraId="3EA06148" w14:textId="3FF3668C"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lastRenderedPageBreak/>
        <w:t xml:space="preserve">Az Eladó a számlát az általános forgalmi adóról szóló 2007. évi CXXVII. tv. 169. §-ában, továbbá a számvitelről szóló 2000. évi C. tv. 167. §-ának (1) és (3) bekezdésében, valamint a 23/2014 (IV.30.) NGM rendeletben meghatározott tartalmi és formai követelményeknek megfelelően köteles kiállítani. Az Eladó a számlához köteles csatolni a teljesítésigazolás egy példányát, </w:t>
      </w:r>
      <w:r w:rsidR="001E382D">
        <w:rPr>
          <w:rFonts w:asciiTheme="minorHAnsi" w:hAnsiTheme="minorHAnsi"/>
          <w:sz w:val="22"/>
          <w:lang w:eastAsia="en-GB"/>
        </w:rPr>
        <w:t xml:space="preserve">valamint a Szerződés </w:t>
      </w:r>
      <w:r w:rsidR="00146F01" w:rsidRPr="00371D9E">
        <w:rPr>
          <w:rFonts w:asciiTheme="minorHAnsi" w:hAnsiTheme="minorHAnsi"/>
          <w:sz w:val="22"/>
          <w:lang w:eastAsia="en-GB"/>
        </w:rPr>
        <w:t>4</w:t>
      </w:r>
      <w:r w:rsidR="001E382D">
        <w:rPr>
          <w:rFonts w:asciiTheme="minorHAnsi" w:hAnsiTheme="minorHAnsi"/>
          <w:sz w:val="22"/>
          <w:lang w:eastAsia="en-GB"/>
        </w:rPr>
        <w:t xml:space="preserve">. számú mellékletét képező nyilatkozatot, </w:t>
      </w:r>
      <w:r w:rsidRPr="00811207">
        <w:rPr>
          <w:rFonts w:asciiTheme="minorHAnsi" w:hAnsiTheme="minorHAnsi"/>
          <w:sz w:val="22"/>
          <w:lang w:eastAsia="en-GB"/>
        </w:rPr>
        <w:t>továbbá a számlán köteles feltüntetni a Vevő által előzetesen rendelkezésére bocsátott SAP azonosítószámot.</w:t>
      </w:r>
      <w:bookmarkStart w:id="8" w:name="_Ref4133258621"/>
      <w:bookmarkEnd w:id="8"/>
    </w:p>
    <w:p w14:paraId="29C0EEEF" w14:textId="00E53C97" w:rsidR="002D5300" w:rsidRPr="00811207" w:rsidRDefault="001E382D" w:rsidP="002D5300">
      <w:pPr>
        <w:numPr>
          <w:ilvl w:val="1"/>
          <w:numId w:val="2"/>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A 4</w:t>
      </w:r>
      <w:r w:rsidR="002D5300" w:rsidRPr="00811207">
        <w:rPr>
          <w:rFonts w:asciiTheme="minorHAnsi" w:hAnsiTheme="minorHAnsi"/>
          <w:sz w:val="22"/>
          <w:lang w:eastAsia="en-GB"/>
        </w:rPr>
        <w:t>.6. pontban meghatározott követelményeknek nem megfelelően kiállított számlát a Vevő nem fogadja be, azt kiegyenlítés nélkül visszaküldi az Eladó székhelyére és az ebből eredő fizetési késedelemért a Vevő felelősséget nem vállal.</w:t>
      </w:r>
    </w:p>
    <w:p w14:paraId="699B1040"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Az ajánlattétel, az elszámolás és a kifizetés pénzneme: magyar forint (HUF)</w:t>
      </w:r>
      <w:bookmarkStart w:id="9" w:name="_Ref418854752"/>
      <w:bookmarkEnd w:id="9"/>
    </w:p>
    <w:p w14:paraId="7CCB67C0"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Számlázási cím és számlaküldési cím: Pécsi Tudományegyetem (7622 Pécs, Vasvári P. u. 4.)</w:t>
      </w:r>
    </w:p>
    <w:p w14:paraId="13B37258" w14:textId="672B7D67" w:rsidR="008D662F" w:rsidRDefault="002D5300" w:rsidP="008D662F">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Amennyiben az Eladó a szá</w:t>
      </w:r>
      <w:r w:rsidR="001E382D">
        <w:rPr>
          <w:rFonts w:asciiTheme="minorHAnsi" w:hAnsiTheme="minorHAnsi"/>
          <w:sz w:val="22"/>
          <w:lang w:eastAsia="en-GB"/>
        </w:rPr>
        <w:t>mlát nem a Szerződés 4</w:t>
      </w:r>
      <w:r w:rsidRPr="00811207">
        <w:rPr>
          <w:rFonts w:asciiTheme="minorHAnsi" w:hAnsiTheme="minorHAnsi"/>
          <w:sz w:val="22"/>
          <w:lang w:eastAsia="en-GB"/>
        </w:rPr>
        <w:t>.9. pontjában meghatározott címre küldi meg, a Vevő az ebből eredő késedelemért nem vállal felelősséget.</w:t>
      </w:r>
    </w:p>
    <w:p w14:paraId="208FF26D" w14:textId="610B9080" w:rsidR="008D662F" w:rsidRPr="008D662F" w:rsidRDefault="008D662F" w:rsidP="008D662F">
      <w:pPr>
        <w:numPr>
          <w:ilvl w:val="1"/>
          <w:numId w:val="2"/>
        </w:numPr>
        <w:spacing w:after="0" w:line="240" w:lineRule="auto"/>
        <w:ind w:left="567" w:hanging="567"/>
        <w:jc w:val="both"/>
        <w:rPr>
          <w:rFonts w:asciiTheme="minorHAnsi" w:hAnsiTheme="minorHAnsi"/>
          <w:sz w:val="22"/>
          <w:lang w:eastAsia="en-GB"/>
        </w:rPr>
      </w:pPr>
      <w:r w:rsidRPr="008D662F">
        <w:rPr>
          <w:rFonts w:asciiTheme="minorHAnsi" w:hAnsiTheme="minorHAnsi" w:cstheme="minorHAnsi"/>
          <w:sz w:val="22"/>
        </w:rPr>
        <w:t>Felek megállapodnak abban, hogy a számla kiegyenlítése –figyelemmel az adózás rendjéről szóló 2003. évi XCII. törvény 36/A. § és 36/B. §-ában, valamint a Polgári Törvénykönyvről szóló 2013. évi V. törvény (a továbbiakban: Ptk.) 6:130 § (1)-(2) bekezdéseiben, valamint a 2014-2020 programozási időszakban az egyes európai uniós alapokból származó támogatások felhasználásának rendjéről szóló 272/2014. (XI.5.) Kormányrendeletben foglaltakra – 30 napon belül, banki átutalással történik azzal, hogy amennyiben a Megbízott a teljesítéshez alvállalkozót vesz igénybe, a számla kiegyenlítése a Ptk. 6:130. § (1)-(2) bekezdésétől eltérően a Kbt. 135. § (3) bekezdésében foglalt szabályok szerint történik.</w:t>
      </w:r>
    </w:p>
    <w:p w14:paraId="70CBE16A" w14:textId="24E70EEE"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 Vevő tájékoztatja az Eladót, hogy a vételár kifizetése </w:t>
      </w:r>
      <w:r w:rsidR="0076160A" w:rsidRPr="00811207">
        <w:rPr>
          <w:rFonts w:asciiTheme="minorHAnsi" w:hAnsiTheme="minorHAnsi"/>
          <w:b/>
          <w:i/>
          <w:sz w:val="22"/>
          <w:lang w:eastAsia="en-GB"/>
        </w:rPr>
        <w:t xml:space="preserve">100 </w:t>
      </w:r>
      <w:bookmarkStart w:id="10" w:name="_Ref416284725"/>
      <w:r w:rsidR="008E3C6E">
        <w:rPr>
          <w:rFonts w:asciiTheme="minorHAnsi" w:hAnsiTheme="minorHAnsi"/>
          <w:b/>
          <w:i/>
          <w:sz w:val="22"/>
          <w:lang w:eastAsia="en-GB"/>
        </w:rPr>
        <w:t>%-ban a GINOP-2.3.2-15-2016-00021 jelű</w:t>
      </w:r>
      <w:r w:rsidR="008D662F">
        <w:rPr>
          <w:rFonts w:asciiTheme="minorHAnsi" w:hAnsiTheme="minorHAnsi"/>
          <w:b/>
          <w:i/>
          <w:sz w:val="22"/>
          <w:lang w:eastAsia="en-GB"/>
        </w:rPr>
        <w:t xml:space="preserve"> „Chip-technológia alkalmazása a humán in vitro fertilizáció eredményességének javításában” elnevezésű</w:t>
      </w:r>
      <w:r w:rsidR="008E3C6E">
        <w:rPr>
          <w:rFonts w:asciiTheme="minorHAnsi" w:hAnsiTheme="minorHAnsi"/>
          <w:b/>
          <w:i/>
          <w:sz w:val="22"/>
          <w:lang w:eastAsia="en-GB"/>
        </w:rPr>
        <w:t xml:space="preserve"> pályázati forrásból történik</w:t>
      </w:r>
      <w:r w:rsidR="00286EA5">
        <w:rPr>
          <w:rFonts w:asciiTheme="minorHAnsi" w:hAnsiTheme="minorHAnsi"/>
          <w:b/>
          <w:i/>
          <w:sz w:val="22"/>
          <w:lang w:eastAsia="en-GB"/>
        </w:rPr>
        <w:t xml:space="preserve"> utófinanszírozással</w:t>
      </w:r>
      <w:r w:rsidR="008E3C6E">
        <w:rPr>
          <w:rFonts w:asciiTheme="minorHAnsi" w:hAnsiTheme="minorHAnsi"/>
          <w:b/>
          <w:i/>
          <w:sz w:val="22"/>
          <w:lang w:eastAsia="en-GB"/>
        </w:rPr>
        <w:t xml:space="preserve">. </w:t>
      </w:r>
    </w:p>
    <w:p w14:paraId="5893A1A8"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ar-SA"/>
        </w:rPr>
        <w:t>Amennyiben a Vevő a számla kiegyenlítésével késedelembe esik, az Eladó a Ptk. 6:155. §-a szerinti késedelemi kamatra tarthat igényt.</w:t>
      </w:r>
      <w:bookmarkEnd w:id="10"/>
      <w:r w:rsidRPr="00811207">
        <w:rPr>
          <w:rFonts w:asciiTheme="minorHAnsi" w:hAnsiTheme="minorHAnsi"/>
          <w:sz w:val="22"/>
          <w:lang w:eastAsia="ar-SA"/>
        </w:rPr>
        <w:t xml:space="preserve"> </w:t>
      </w:r>
    </w:p>
    <w:p w14:paraId="32AD9781" w14:textId="77777777" w:rsidR="002D5300" w:rsidRDefault="002D5300" w:rsidP="002D5300">
      <w:pPr>
        <w:keepNext/>
        <w:numPr>
          <w:ilvl w:val="0"/>
          <w:numId w:val="2"/>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Szavatosság, JÓTÁLLÁS</w:t>
      </w:r>
    </w:p>
    <w:p w14:paraId="4899F1CD"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54DE1951" w14:textId="6FF44579" w:rsidR="002D5300" w:rsidRPr="00811207" w:rsidRDefault="002D5300" w:rsidP="00B92D1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w:t>
      </w:r>
      <w:r w:rsidR="00DD27D1">
        <w:rPr>
          <w:rFonts w:asciiTheme="minorHAnsi" w:hAnsiTheme="minorHAnsi"/>
          <w:sz w:val="22"/>
          <w:lang w:eastAsia="en-GB"/>
        </w:rPr>
        <w:t>, hogy az Eladó az Eszközökre</w:t>
      </w:r>
      <w:r w:rsidRPr="00811207">
        <w:rPr>
          <w:rFonts w:asciiTheme="minorHAnsi" w:hAnsiTheme="minorHAnsi"/>
          <w:sz w:val="22"/>
          <w:lang w:eastAsia="en-GB"/>
        </w:rPr>
        <w:t xml:space="preserve"> a sikeres átadás-átvételértől számítottan </w:t>
      </w:r>
    </w:p>
    <w:p w14:paraId="677E1C14" w14:textId="0A05E2F9" w:rsidR="002D5300" w:rsidRPr="00811207" w:rsidRDefault="008D662F" w:rsidP="002D5300">
      <w:pPr>
        <w:spacing w:after="0" w:line="240" w:lineRule="auto"/>
        <w:ind w:left="567"/>
        <w:jc w:val="center"/>
        <w:rPr>
          <w:rFonts w:asciiTheme="minorHAnsi" w:hAnsiTheme="minorHAnsi"/>
          <w:b/>
          <w:sz w:val="22"/>
          <w:lang w:eastAsia="en-GB"/>
        </w:rPr>
      </w:pPr>
      <w:r>
        <w:rPr>
          <w:rFonts w:asciiTheme="minorHAnsi" w:hAnsiTheme="minorHAnsi"/>
          <w:b/>
          <w:sz w:val="22"/>
          <w:lang w:eastAsia="en-GB"/>
        </w:rPr>
        <w:t>**</w:t>
      </w:r>
      <w:r w:rsidR="002D5300" w:rsidRPr="00811207">
        <w:rPr>
          <w:rFonts w:asciiTheme="minorHAnsi" w:hAnsiTheme="minorHAnsi"/>
          <w:b/>
          <w:sz w:val="22"/>
          <w:lang w:eastAsia="en-GB"/>
        </w:rPr>
        <w:t xml:space="preserve"> hónap </w:t>
      </w:r>
    </w:p>
    <w:p w14:paraId="6C081B6E" w14:textId="77777777" w:rsidR="002D5300" w:rsidRPr="00811207" w:rsidRDefault="002D5300" w:rsidP="002D5300">
      <w:pPr>
        <w:spacing w:after="0" w:line="240" w:lineRule="auto"/>
        <w:ind w:left="567"/>
        <w:jc w:val="both"/>
        <w:rPr>
          <w:rFonts w:asciiTheme="minorHAnsi" w:hAnsiTheme="minorHAnsi"/>
          <w:sz w:val="22"/>
          <w:lang w:eastAsia="en-GB"/>
        </w:rPr>
      </w:pPr>
      <w:bookmarkStart w:id="11" w:name="_Ref413325566"/>
      <w:bookmarkEnd w:id="11"/>
      <w:r w:rsidRPr="00811207">
        <w:rPr>
          <w:rFonts w:asciiTheme="minorHAnsi" w:hAnsiTheme="minorHAnsi"/>
          <w:sz w:val="22"/>
          <w:lang w:eastAsia="en-GB"/>
        </w:rPr>
        <w:t>teljes körű jótállást vállal.</w:t>
      </w:r>
    </w:p>
    <w:p w14:paraId="0E1147F2"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bookmarkStart w:id="12" w:name="_Ref4133255661"/>
      <w:bookmarkEnd w:id="12"/>
      <w:r w:rsidRPr="00811207">
        <w:rPr>
          <w:rFonts w:asciiTheme="minorHAnsi" w:hAnsiTheme="minorHAnsi"/>
          <w:sz w:val="22"/>
          <w:lang w:eastAsia="en-GB"/>
        </w:rPr>
        <w:t>Az Eladó a jótállási kötelezettség alól csak abban az esetben mentesül, ha bizonyítja, hogy a hiba oka a teljesítés után keletkezett.</w:t>
      </w:r>
    </w:p>
    <w:p w14:paraId="4801C17E"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jótállási igény a jótállási határidőben érvényesíthető. Ha az Eladó (jótállásra kötelezett) kötelezettségének a Vevő (jogosult) felhívására - megfelelő határidőben - nem tesz eleget, a jótállási igény a felhívásban tűzött határidő elteltétől számított három hónapon belül akkor is érvényesíthető bíróság előtt, ha a jótállási idő már eltelt. E határidő elmulasztása jogvesztéssel jár.</w:t>
      </w:r>
    </w:p>
    <w:p w14:paraId="0668C98E"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Eladó vállalja, hogy – a Felek kapcsolattartóinak ellenkező megállapodása hiányában - a jótállási idő alatt bejelentett jótállási igény (hibabejelentés) esetén a hibabejelentéstől számított</w:t>
      </w:r>
      <w:r w:rsidRPr="00811207">
        <w:rPr>
          <w:rFonts w:asciiTheme="minorHAnsi" w:hAnsiTheme="minorHAnsi"/>
          <w:sz w:val="22"/>
          <w:shd w:val="clear" w:color="auto" w:fill="FFFFFF"/>
          <w:lang w:eastAsia="en-GB"/>
        </w:rPr>
        <w:t xml:space="preserve"> </w:t>
      </w:r>
      <w:r w:rsidR="00605B8B" w:rsidRPr="00811207">
        <w:rPr>
          <w:rFonts w:asciiTheme="minorHAnsi" w:hAnsiTheme="minorHAnsi"/>
          <w:sz w:val="22"/>
          <w:lang w:eastAsia="en-GB"/>
        </w:rPr>
        <w:t>48</w:t>
      </w:r>
      <w:r w:rsidRPr="00811207">
        <w:rPr>
          <w:rFonts w:asciiTheme="minorHAnsi" w:hAnsiTheme="minorHAnsi"/>
          <w:sz w:val="22"/>
          <w:lang w:eastAsia="en-GB"/>
        </w:rPr>
        <w:t xml:space="preserve"> órán</w:t>
      </w:r>
      <w:r w:rsidRPr="00811207">
        <w:rPr>
          <w:rFonts w:asciiTheme="minorHAnsi" w:hAnsiTheme="minorHAnsi"/>
          <w:sz w:val="22"/>
          <w:shd w:val="clear" w:color="auto" w:fill="FFFFFF"/>
          <w:lang w:eastAsia="en-GB"/>
        </w:rPr>
        <w:t xml:space="preserve"> belül megkezdi a hiba kijavítását (értsd: hibajavítás, cseré</w:t>
      </w:r>
      <w:r w:rsidRPr="00811207">
        <w:rPr>
          <w:rFonts w:asciiTheme="minorHAnsi" w:hAnsiTheme="minorHAnsi"/>
          <w:sz w:val="22"/>
          <w:lang w:eastAsia="en-GB"/>
        </w:rPr>
        <w:t>t), a hibajavítást késedelemmentesen elvégzi, várható időigényéről a Vevő kapcsolattartóját értesíti, aki ennek figyelembe vételével határozza meg az adott hibajavítás ésszerű határidejét. Az Eladó tudomásul veszi, hogy a hibajavítást gondosan, de a lehető legrövidebb idő alatt kell elvégezni. Amennyiben az Eladó a garanciális kötelezettségének az így meghatározott határidőn belül nem vagy nem megfelelően tesz eleget, a Vevő az Eladó költségére a hibát mással kijavíttathatja, illetve élhet egyéb szavatossági/kártérítési jogaival.</w:t>
      </w:r>
    </w:p>
    <w:p w14:paraId="7D090AB3"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 garanciális hibabejelentést az Eladó a következő elérhetőségen fogadja: </w:t>
      </w:r>
    </w:p>
    <w:p w14:paraId="5EEC651E" w14:textId="522EFCB9" w:rsidR="002D5300" w:rsidRPr="008D662F" w:rsidRDefault="002D5300" w:rsidP="0076160A">
      <w:pPr>
        <w:spacing w:after="0"/>
        <w:ind w:firstLine="540"/>
        <w:rPr>
          <w:rFonts w:asciiTheme="minorHAnsi" w:hAnsiTheme="minorHAnsi"/>
          <w:sz w:val="22"/>
          <w:highlight w:val="yellow"/>
        </w:rPr>
      </w:pPr>
      <w:r w:rsidRPr="008D662F">
        <w:rPr>
          <w:rFonts w:asciiTheme="minorHAnsi" w:hAnsiTheme="minorHAnsi"/>
          <w:sz w:val="22"/>
          <w:highlight w:val="yellow"/>
        </w:rPr>
        <w:t>e-mail cím:</w:t>
      </w:r>
      <w:r w:rsidR="00407AB3">
        <w:rPr>
          <w:rFonts w:asciiTheme="minorHAnsi" w:hAnsiTheme="minorHAnsi"/>
          <w:sz w:val="22"/>
          <w:highlight w:val="yellow"/>
        </w:rPr>
        <w:t xml:space="preserve"> </w:t>
      </w:r>
      <w:r w:rsidR="00407AB3">
        <w:rPr>
          <w:rFonts w:asciiTheme="minorHAnsi" w:hAnsiTheme="minorHAnsi"/>
          <w:sz w:val="22"/>
          <w:highlight w:val="yellow"/>
        </w:rPr>
        <w:tab/>
      </w:r>
      <w:r w:rsidR="008D662F" w:rsidRPr="008D662F">
        <w:rPr>
          <w:rFonts w:asciiTheme="minorHAnsi" w:hAnsiTheme="minorHAnsi"/>
          <w:sz w:val="22"/>
          <w:highlight w:val="yellow"/>
        </w:rPr>
        <w:t>***********</w:t>
      </w:r>
    </w:p>
    <w:p w14:paraId="2DF025E9" w14:textId="40D54907" w:rsidR="0076160A" w:rsidRPr="00811207" w:rsidRDefault="00407AB3" w:rsidP="005D6312">
      <w:pPr>
        <w:tabs>
          <w:tab w:val="left" w:pos="2127"/>
          <w:tab w:val="left" w:leader="underscore" w:pos="8789"/>
        </w:tabs>
        <w:spacing w:after="0"/>
        <w:ind w:left="540"/>
        <w:rPr>
          <w:rFonts w:asciiTheme="minorHAnsi" w:hAnsiTheme="minorHAnsi"/>
          <w:sz w:val="22"/>
        </w:rPr>
      </w:pPr>
      <w:r>
        <w:rPr>
          <w:rFonts w:asciiTheme="minorHAnsi" w:hAnsiTheme="minorHAnsi"/>
          <w:sz w:val="22"/>
          <w:highlight w:val="yellow"/>
        </w:rPr>
        <w:lastRenderedPageBreak/>
        <w:t xml:space="preserve">fax: </w:t>
      </w:r>
      <w:r>
        <w:rPr>
          <w:rFonts w:asciiTheme="minorHAnsi" w:hAnsiTheme="minorHAnsi"/>
          <w:sz w:val="22"/>
          <w:highlight w:val="yellow"/>
        </w:rPr>
        <w:tab/>
      </w:r>
      <w:r w:rsidR="008D662F" w:rsidRPr="008D662F">
        <w:rPr>
          <w:rFonts w:asciiTheme="minorHAnsi" w:hAnsiTheme="minorHAnsi"/>
          <w:sz w:val="22"/>
          <w:highlight w:val="yellow"/>
        </w:rPr>
        <w:t>***********</w:t>
      </w:r>
    </w:p>
    <w:p w14:paraId="70EB38B4" w14:textId="77777777" w:rsidR="002D5300" w:rsidRPr="00811207" w:rsidRDefault="005D6312" w:rsidP="005D6312">
      <w:pPr>
        <w:spacing w:after="0"/>
        <w:rPr>
          <w:rFonts w:asciiTheme="minorHAnsi" w:hAnsiTheme="minorHAnsi"/>
          <w:sz w:val="22"/>
          <w:lang w:eastAsia="en-GB"/>
        </w:rPr>
      </w:pPr>
      <w:r w:rsidRPr="00811207">
        <w:rPr>
          <w:rFonts w:asciiTheme="minorHAnsi" w:hAnsiTheme="minorHAnsi"/>
          <w:sz w:val="22"/>
          <w:lang w:eastAsia="en-GB"/>
        </w:rPr>
        <w:t xml:space="preserve">5.6.   </w:t>
      </w:r>
      <w:r w:rsidR="002D5300" w:rsidRPr="00811207">
        <w:rPr>
          <w:rFonts w:asciiTheme="minorHAnsi" w:hAnsiTheme="minorHAnsi"/>
          <w:sz w:val="22"/>
          <w:lang w:eastAsia="en-GB"/>
        </w:rPr>
        <w:t>Az Eladó szavatolja, hogy</w:t>
      </w:r>
    </w:p>
    <w:p w14:paraId="0AEB4229" w14:textId="4D7A48FA" w:rsidR="002D5300" w:rsidRPr="00811207" w:rsidRDefault="003A3D34" w:rsidP="005D6312">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 Rendszer új</w:t>
      </w:r>
      <w:r w:rsidR="002D5300" w:rsidRPr="00811207">
        <w:rPr>
          <w:rFonts w:asciiTheme="minorHAnsi" w:hAnsiTheme="minorHAnsi"/>
          <w:sz w:val="22"/>
          <w:lang w:eastAsia="en-GB"/>
        </w:rPr>
        <w:t>,</w:t>
      </w:r>
      <w:r w:rsidR="008D662F">
        <w:rPr>
          <w:rFonts w:asciiTheme="minorHAnsi" w:hAnsiTheme="minorHAnsi"/>
          <w:sz w:val="22"/>
          <w:lang w:eastAsia="en-GB"/>
        </w:rPr>
        <w:t xml:space="preserve"> és</w:t>
      </w:r>
      <w:r w:rsidR="002D5300" w:rsidRPr="00811207">
        <w:rPr>
          <w:rFonts w:asciiTheme="minorHAnsi" w:hAnsiTheme="minorHAnsi"/>
          <w:sz w:val="22"/>
          <w:lang w:eastAsia="en-GB"/>
        </w:rPr>
        <w:t xml:space="preserve"> hacsak a Szerződés másk</w:t>
      </w:r>
      <w:r w:rsidR="008D662F">
        <w:rPr>
          <w:rFonts w:asciiTheme="minorHAnsi" w:hAnsiTheme="minorHAnsi"/>
          <w:sz w:val="22"/>
          <w:lang w:eastAsia="en-GB"/>
        </w:rPr>
        <w:t>é</w:t>
      </w:r>
      <w:r>
        <w:rPr>
          <w:rFonts w:asciiTheme="minorHAnsi" w:hAnsiTheme="minorHAnsi"/>
          <w:sz w:val="22"/>
          <w:lang w:eastAsia="en-GB"/>
        </w:rPr>
        <w:t>nt nem rendelkezik, tartalmazza</w:t>
      </w:r>
      <w:r w:rsidR="002D5300" w:rsidRPr="00811207">
        <w:rPr>
          <w:rFonts w:asciiTheme="minorHAnsi" w:hAnsiTheme="minorHAnsi"/>
          <w:sz w:val="22"/>
          <w:lang w:eastAsia="en-GB"/>
        </w:rPr>
        <w:t xml:space="preserve"> az összes legutóbbi kivitelezési és anyagbeli fejlesztéseket,</w:t>
      </w:r>
    </w:p>
    <w:p w14:paraId="7E55E09A" w14:textId="7E90B983" w:rsidR="002D5300" w:rsidRPr="00811207" w:rsidRDefault="003A3D34" w:rsidP="002D5300">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 Rendszer</w:t>
      </w:r>
      <w:r w:rsidR="002D5300" w:rsidRPr="00811207">
        <w:rPr>
          <w:rFonts w:asciiTheme="minorHAnsi" w:hAnsiTheme="minorHAnsi"/>
          <w:sz w:val="22"/>
          <w:lang w:eastAsia="en-GB"/>
        </w:rPr>
        <w:t xml:space="preserve"> mindenben a megfelel a jogszabályokban, a Műszaki Leírásban, valamint az Eladó ajánlatában meghatározott feltételeknek,</w:t>
      </w:r>
    </w:p>
    <w:p w14:paraId="3F967F9D" w14:textId="01972857" w:rsidR="002D5300" w:rsidRPr="00811207" w:rsidRDefault="003A3D34" w:rsidP="002D5300">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 Rendszer</w:t>
      </w:r>
      <w:r w:rsidR="002D5300" w:rsidRPr="00811207">
        <w:rPr>
          <w:rFonts w:asciiTheme="minorHAnsi" w:hAnsiTheme="minorHAnsi"/>
          <w:sz w:val="22"/>
          <w:lang w:eastAsia="en-GB"/>
        </w:rPr>
        <w:t xml:space="preserve"> mentes mindenfajta tervezési, anyagbeli, kivitelezési, illetve az Eladó vagy közreműködői tevékenységével vagy mulasztásával bármilyen más módon összefüggő hibáktól,</w:t>
      </w:r>
    </w:p>
    <w:p w14:paraId="33FDF937" w14:textId="628C751E" w:rsidR="00C16123" w:rsidRPr="00C16123" w:rsidRDefault="003A3D34" w:rsidP="00C16123">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 Rendszer</w:t>
      </w:r>
      <w:r w:rsidR="002A1A27">
        <w:rPr>
          <w:rFonts w:asciiTheme="minorHAnsi" w:hAnsiTheme="minorHAnsi"/>
          <w:sz w:val="22"/>
          <w:lang w:eastAsia="en-GB"/>
        </w:rPr>
        <w:t xml:space="preserve"> </w:t>
      </w:r>
      <w:r w:rsidR="002D5300" w:rsidRPr="00811207">
        <w:rPr>
          <w:rFonts w:asciiTheme="minorHAnsi" w:hAnsiTheme="minorHAnsi"/>
          <w:sz w:val="22"/>
          <w:lang w:eastAsia="en-GB"/>
        </w:rPr>
        <w:t>a rendel</w:t>
      </w:r>
      <w:r w:rsidR="00C16123">
        <w:rPr>
          <w:rFonts w:asciiTheme="minorHAnsi" w:hAnsiTheme="minorHAnsi"/>
          <w:sz w:val="22"/>
          <w:lang w:eastAsia="en-GB"/>
        </w:rPr>
        <w:t xml:space="preserve">tetésszerű használatra alkalmas. </w:t>
      </w:r>
      <w:r w:rsidR="00C16123">
        <w:rPr>
          <w:rStyle w:val="Lbjegyzet-hivatkozs"/>
          <w:rFonts w:asciiTheme="minorHAnsi" w:hAnsiTheme="minorHAnsi"/>
          <w:sz w:val="22"/>
          <w:lang w:eastAsia="en-GB"/>
        </w:rPr>
        <w:footnoteReference w:id="1"/>
      </w:r>
    </w:p>
    <w:p w14:paraId="252515FC" w14:textId="626738B6" w:rsidR="002D5300" w:rsidRPr="00811207" w:rsidRDefault="002D5300" w:rsidP="005D6312">
      <w:pPr>
        <w:pStyle w:val="Listaszerbekezds"/>
        <w:numPr>
          <w:ilvl w:val="1"/>
          <w:numId w:val="5"/>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Az Elad</w:t>
      </w:r>
      <w:r w:rsidR="003A3D34">
        <w:rPr>
          <w:rFonts w:asciiTheme="minorHAnsi" w:hAnsiTheme="minorHAnsi"/>
          <w:sz w:val="22"/>
          <w:lang w:eastAsia="en-GB"/>
        </w:rPr>
        <w:t>ó szavatolja, hogy a Rendszeren</w:t>
      </w:r>
      <w:r w:rsidRPr="00811207">
        <w:rPr>
          <w:rFonts w:asciiTheme="minorHAnsi" w:hAnsiTheme="minorHAnsi"/>
          <w:sz w:val="22"/>
          <w:lang w:eastAsia="en-GB"/>
        </w:rPr>
        <w:t xml:space="preserve"> harmadik személynek nincsen olyan joga, amely a Vevő tulajdonszerzését akadályozza. Ellenkező esetben a Vevő köteles az Eladót megfelelő határidő tűzésével felhívni arra, hogy az akadályt hárítsa el vagy adjon megfelelő biztosítékot. A határidő eredménytelen eltelte után a Vevő elállhat a Szerződéstől és kártérítést követelhet.</w:t>
      </w:r>
      <w:bookmarkStart w:id="13" w:name="_Ref413325573"/>
    </w:p>
    <w:p w14:paraId="1AC91F5E" w14:textId="37AA9E71" w:rsidR="002D5300" w:rsidRPr="00811207" w:rsidRDefault="002A1A27" w:rsidP="005D6312">
      <w:pPr>
        <w:numPr>
          <w:ilvl w:val="1"/>
          <w:numId w:val="5"/>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Az Elad</w:t>
      </w:r>
      <w:r w:rsidR="003A3D34">
        <w:rPr>
          <w:rFonts w:asciiTheme="minorHAnsi" w:hAnsiTheme="minorHAnsi"/>
          <w:sz w:val="22"/>
          <w:lang w:eastAsia="en-GB"/>
        </w:rPr>
        <w:t>ó szavatolja, hogy a Rendszeren</w:t>
      </w:r>
      <w:r w:rsidR="002D5300" w:rsidRPr="00811207">
        <w:rPr>
          <w:rFonts w:asciiTheme="minorHAnsi" w:hAnsiTheme="minorHAnsi"/>
          <w:sz w:val="22"/>
          <w:lang w:eastAsia="en-GB"/>
        </w:rPr>
        <w:t xml:space="preserve"> harmadik személynek nincsen olyan joga, amely a Vevőt tulajdonjoga gyakorlásáb</w:t>
      </w:r>
      <w:r w:rsidR="003A3D34">
        <w:rPr>
          <w:rFonts w:asciiTheme="minorHAnsi" w:hAnsiTheme="minorHAnsi"/>
          <w:sz w:val="22"/>
          <w:lang w:eastAsia="en-GB"/>
        </w:rPr>
        <w:t>an korlátozza, vagy a Rendszer</w:t>
      </w:r>
      <w:r w:rsidR="002D5300" w:rsidRPr="00811207">
        <w:rPr>
          <w:rFonts w:asciiTheme="minorHAnsi" w:hAnsiTheme="minorHAnsi"/>
          <w:sz w:val="22"/>
          <w:lang w:eastAsia="en-GB"/>
        </w:rPr>
        <w:t xml:space="preserve"> értékét csökkenti. Ellenkező esetben a Vevő m</w:t>
      </w:r>
      <w:bookmarkEnd w:id="13"/>
      <w:r w:rsidR="002D5300" w:rsidRPr="00811207">
        <w:rPr>
          <w:rFonts w:asciiTheme="minorHAnsi" w:hAnsiTheme="minorHAnsi"/>
          <w:sz w:val="22"/>
          <w:lang w:eastAsia="en-GB"/>
        </w:rPr>
        <w:t>egfelelő határidő tűzésével tehermentesítést követelhet. A határidő eredménytelen eltelte után a Vevő a tehermentesítést az Eladó költségére elvégezheti. Ha a tehermentesítés lehetetlen vagy aránytalan költséggel járna, a Vevő a Szerződéstől elállhat, és kártérítést követelhet, vagy a teher átvállalása fejében az ellenérték megfelelő csökkentését követelheti. Ezek a jogok a Vevőt akkor is megilletik, ha a tehermentesítésre megszabott határidő eredménytelenül telt el, és</w:t>
      </w:r>
      <w:r w:rsidR="003A3D34">
        <w:rPr>
          <w:rFonts w:asciiTheme="minorHAnsi" w:hAnsiTheme="minorHAnsi"/>
          <w:sz w:val="22"/>
          <w:lang w:eastAsia="en-GB"/>
        </w:rPr>
        <w:t xml:space="preserve"> a Vevő nem kívánja a Rendszer</w:t>
      </w:r>
      <w:r w:rsidR="002D5300" w:rsidRPr="00811207">
        <w:rPr>
          <w:rFonts w:asciiTheme="minorHAnsi" w:hAnsiTheme="minorHAnsi"/>
          <w:sz w:val="22"/>
          <w:lang w:eastAsia="en-GB"/>
        </w:rPr>
        <w:t xml:space="preserve"> tehermentesítését.</w:t>
      </w:r>
    </w:p>
    <w:p w14:paraId="30C5232E" w14:textId="77777777" w:rsidR="002D5300" w:rsidRDefault="002D5300" w:rsidP="005D6312">
      <w:pPr>
        <w:keepNext/>
        <w:numPr>
          <w:ilvl w:val="0"/>
          <w:numId w:val="5"/>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Alvállalkozók</w:t>
      </w:r>
    </w:p>
    <w:p w14:paraId="15E360DF"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4F081796" w14:textId="77777777" w:rsidR="002D5300" w:rsidRPr="00121482" w:rsidRDefault="002D5300" w:rsidP="00121482">
      <w:pPr>
        <w:pStyle w:val="Listaszerbekezds"/>
        <w:numPr>
          <w:ilvl w:val="1"/>
          <w:numId w:val="6"/>
        </w:numPr>
        <w:spacing w:after="0" w:line="240" w:lineRule="auto"/>
        <w:ind w:left="567" w:hanging="567"/>
        <w:jc w:val="both"/>
        <w:rPr>
          <w:rFonts w:asciiTheme="minorHAnsi" w:hAnsiTheme="minorHAnsi"/>
          <w:sz w:val="22"/>
        </w:rPr>
      </w:pPr>
      <w:r w:rsidRPr="00121482">
        <w:rPr>
          <w:rFonts w:asciiTheme="minorHAnsi" w:hAnsiTheme="minorHAnsi"/>
          <w:sz w:val="22"/>
        </w:rPr>
        <w:t>Az Eladó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Eladó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Eladó a közbeszerzési eljárásban az adott szervezettel vagy szakemberrel együtt felelt meg.</w:t>
      </w:r>
    </w:p>
    <w:p w14:paraId="047DC7C3"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Az Eladó legkésőbb a Szerződés megkötésének időpontjában köteles a Vevőnek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w:t>
      </w:r>
    </w:p>
    <w:p w14:paraId="68653763"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Eladó a Szerződés teljesítésének időtartama alatt köteles a Vevőnek minden további, a teljesítésbe bevonni kívánt alvállalkozót előzetesen bejelenteni, és a bejelentéssel együtt nyilatkozni arról is, hogy az általa igénybe venni kívánt alvállalkozó nem áll kizáró okok hatálya alatt.</w:t>
      </w:r>
    </w:p>
    <w:p w14:paraId="0E0ACFF9"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Szerződés teljesítésében részt vevő alvállalkozó nem vehet igénybe saját teljesítésének 50%-át meghaladó mértékben további közreműködőt.</w:t>
      </w:r>
    </w:p>
    <w:p w14:paraId="4FD9325D"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alvállalkozói teljesítés összesített aránya nem haladhatja meg az Eladó saját teljesítésének arányát.</w:t>
      </w:r>
    </w:p>
    <w:p w14:paraId="5A6DE862"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lastRenderedPageBreak/>
        <w:t>Az Eladó felel az alvállalkozók teljesítéséért, szakmai, műszaki színvonalukért és pénzügyi alkalmasságukért. Az Eladó felelősségét a Vevő felé az alvállalkozók igénybevétele nem befolyásolja.</w:t>
      </w:r>
    </w:p>
    <w:p w14:paraId="4578E632"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Eladó gondoskodik a különböző alvállalkozók irányításáról, utasításáról és a közöttük meglévő együttműködésről.</w:t>
      </w:r>
    </w:p>
    <w:p w14:paraId="4A23E9E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és az alvállalkozók nincsenek jogviszonyban. Az Eladó kötelezettsége az alvállalkozók közvetlen fizetési igényeinek rendezése és a Vevő minden ilyen igénytől való mentesítése.</w:t>
      </w:r>
    </w:p>
    <w:p w14:paraId="5ED0FF4F"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Jogszerűen igénybevett alvállalkozó esetén az Eladó az alvállalkozó teljesítéséért úgy felel, mintha a munkát saját maga végezte volna el. Jogszerűtlenül igénybe vett alvállalkozó esetén az Eladó felelős minden olyan kárért, amely alvállalkozó igénybevétele esetén nem következett volna be.</w:t>
      </w:r>
    </w:p>
    <w:p w14:paraId="12DF62FA" w14:textId="77777777" w:rsidR="002D5300" w:rsidRDefault="002D5300" w:rsidP="00121482">
      <w:pPr>
        <w:keepNext/>
        <w:numPr>
          <w:ilvl w:val="0"/>
          <w:numId w:val="6"/>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Kötbér</w:t>
      </w:r>
    </w:p>
    <w:p w14:paraId="1EE4CC2A"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4A793BB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bookmarkStart w:id="14" w:name="_Ref413325909"/>
      <w:bookmarkEnd w:id="14"/>
      <w:r w:rsidRPr="00811207">
        <w:rPr>
          <w:rFonts w:asciiTheme="minorHAnsi" w:hAnsiTheme="minorHAnsi"/>
          <w:sz w:val="22"/>
        </w:rPr>
        <w:t>Felek megállapodnak abban, hogy az Eladó a Ptk. 6:186. § (1) bekezdése alapján pénz fizetésére kötelezi magát arra az esetre, ha olyan okból, amelyért felelős, megszegi a Szerződést (kötbér).</w:t>
      </w:r>
    </w:p>
    <w:p w14:paraId="27F43711" w14:textId="60A1178B" w:rsidR="002D5300" w:rsidRPr="00811207" w:rsidRDefault="00C72337" w:rsidP="00121482">
      <w:pPr>
        <w:numPr>
          <w:ilvl w:val="1"/>
          <w:numId w:val="6"/>
        </w:numPr>
        <w:spacing w:after="0" w:line="240" w:lineRule="auto"/>
        <w:ind w:left="567" w:hanging="567"/>
        <w:jc w:val="both"/>
        <w:rPr>
          <w:rFonts w:asciiTheme="minorHAnsi" w:hAnsiTheme="minorHAnsi"/>
          <w:sz w:val="22"/>
        </w:rPr>
      </w:pPr>
      <w:r>
        <w:rPr>
          <w:rFonts w:asciiTheme="minorHAnsi" w:hAnsiTheme="minorHAnsi"/>
          <w:sz w:val="22"/>
        </w:rPr>
        <w:t xml:space="preserve">Amennyiben az Eladó </w:t>
      </w:r>
      <w:r w:rsidR="00267FF4">
        <w:rPr>
          <w:rFonts w:asciiTheme="minorHAnsi" w:hAnsiTheme="minorHAnsi"/>
          <w:sz w:val="22"/>
        </w:rPr>
        <w:t>a</w:t>
      </w:r>
      <w:r>
        <w:rPr>
          <w:rFonts w:asciiTheme="minorHAnsi" w:hAnsiTheme="minorHAnsi"/>
          <w:sz w:val="22"/>
        </w:rPr>
        <w:t xml:space="preserve"> Rendszer </w:t>
      </w:r>
      <w:r w:rsidR="002D5300" w:rsidRPr="00811207">
        <w:rPr>
          <w:rFonts w:asciiTheme="minorHAnsi" w:hAnsiTheme="minorHAnsi"/>
          <w:sz w:val="22"/>
        </w:rPr>
        <w:t>átadásával</w:t>
      </w:r>
      <w:r>
        <w:rPr>
          <w:rFonts w:asciiTheme="minorHAnsi" w:hAnsiTheme="minorHAnsi"/>
          <w:sz w:val="22"/>
        </w:rPr>
        <w:t xml:space="preserve">, </w:t>
      </w:r>
      <w:r w:rsidR="00267FF4">
        <w:rPr>
          <w:rFonts w:asciiTheme="minorHAnsi" w:hAnsiTheme="minorHAnsi"/>
          <w:sz w:val="22"/>
        </w:rPr>
        <w:t>a Rendszer üzembe helyezésével</w:t>
      </w:r>
      <w:r w:rsidR="002D5300" w:rsidRPr="00811207">
        <w:rPr>
          <w:rFonts w:asciiTheme="minorHAnsi" w:hAnsiTheme="minorHAnsi"/>
          <w:sz w:val="22"/>
        </w:rPr>
        <w:t xml:space="preserve"> </w:t>
      </w:r>
      <w:r>
        <w:rPr>
          <w:rFonts w:asciiTheme="minorHAnsi" w:hAnsiTheme="minorHAnsi"/>
          <w:sz w:val="22"/>
        </w:rPr>
        <w:t xml:space="preserve">vagy az oktatással </w:t>
      </w:r>
      <w:r w:rsidR="002D5300" w:rsidRPr="00811207">
        <w:rPr>
          <w:rFonts w:asciiTheme="minorHAnsi" w:hAnsiTheme="minorHAnsi"/>
          <w:sz w:val="22"/>
        </w:rPr>
        <w:t>olyan okból, amelyért felelős, késedelembe esik, késedelemi kötbért köteles a Vevőnek fizetni.</w:t>
      </w:r>
    </w:p>
    <w:p w14:paraId="5EF15660" w14:textId="4AF5CD76" w:rsidR="002D5300" w:rsidRPr="00811207" w:rsidRDefault="002D5300" w:rsidP="00121482">
      <w:pPr>
        <w:numPr>
          <w:ilvl w:val="1"/>
          <w:numId w:val="6"/>
        </w:numPr>
        <w:spacing w:after="0" w:line="240" w:lineRule="auto"/>
        <w:ind w:left="567" w:hanging="567"/>
        <w:jc w:val="both"/>
        <w:rPr>
          <w:rFonts w:asciiTheme="minorHAnsi" w:hAnsiTheme="minorHAnsi"/>
          <w:sz w:val="22"/>
        </w:rPr>
      </w:pPr>
      <w:bookmarkStart w:id="15" w:name="_Ref418847048"/>
      <w:bookmarkEnd w:id="15"/>
      <w:r w:rsidRPr="00811207">
        <w:rPr>
          <w:rFonts w:asciiTheme="minorHAnsi" w:hAnsiTheme="minorHAnsi"/>
          <w:sz w:val="22"/>
        </w:rPr>
        <w:t>A kése</w:t>
      </w:r>
      <w:r w:rsidR="0020229F">
        <w:rPr>
          <w:rFonts w:asciiTheme="minorHAnsi" w:hAnsiTheme="minorHAnsi"/>
          <w:sz w:val="22"/>
        </w:rPr>
        <w:t>delmi kötbér alapj</w:t>
      </w:r>
      <w:r w:rsidR="00267FF4">
        <w:rPr>
          <w:rFonts w:asciiTheme="minorHAnsi" w:hAnsiTheme="minorHAnsi"/>
          <w:sz w:val="22"/>
        </w:rPr>
        <w:t xml:space="preserve">a a </w:t>
      </w:r>
      <w:r w:rsidR="00C72337">
        <w:rPr>
          <w:rFonts w:asciiTheme="minorHAnsi" w:hAnsiTheme="minorHAnsi"/>
          <w:sz w:val="22"/>
        </w:rPr>
        <w:t>Rendszer</w:t>
      </w:r>
      <w:r w:rsidRPr="00811207">
        <w:rPr>
          <w:rFonts w:asciiTheme="minorHAnsi" w:hAnsiTheme="minorHAnsi"/>
          <w:sz w:val="22"/>
        </w:rPr>
        <w:t xml:space="preserve"> nettó vételár</w:t>
      </w:r>
      <w:r w:rsidR="00C72337">
        <w:rPr>
          <w:rFonts w:asciiTheme="minorHAnsi" w:hAnsiTheme="minorHAnsi"/>
          <w:sz w:val="22"/>
        </w:rPr>
        <w:t>a</w:t>
      </w:r>
      <w:r w:rsidRPr="00811207">
        <w:rPr>
          <w:rFonts w:asciiTheme="minorHAnsi" w:hAnsiTheme="minorHAnsi"/>
          <w:sz w:val="22"/>
        </w:rPr>
        <w:t>.</w:t>
      </w:r>
    </w:p>
    <w:p w14:paraId="6B8B7A7D"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késedelmi kötbér mértéke késedelemmel érintett naptári naponként a Szerződés 7.3. pontjában meghatározott kötbéralap 1%-a, de legfeljebb 30 napi tételnek megfelelő összeg.</w:t>
      </w:r>
    </w:p>
    <w:p w14:paraId="60E6F08A"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amennyiben az Eladó késedelme meghaladja a 30 naptári napot, a Vevő jogosult a Szerződést meghiúsultnak tekinteni és elállni a Szerződéstől.</w:t>
      </w:r>
    </w:p>
    <w:p w14:paraId="16A6C3F7" w14:textId="410F66DE"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amennyiben a Szerződés teljesítése</w:t>
      </w:r>
      <w:r w:rsidR="00267FF4">
        <w:rPr>
          <w:rFonts w:asciiTheme="minorHAnsi" w:hAnsiTheme="minorHAnsi"/>
          <w:sz w:val="22"/>
          <w:lang w:eastAsia="en-GB"/>
        </w:rPr>
        <w:t xml:space="preserve"> </w:t>
      </w:r>
      <w:r w:rsidRPr="00811207">
        <w:rPr>
          <w:rFonts w:asciiTheme="minorHAnsi" w:hAnsiTheme="minorHAnsi"/>
          <w:sz w:val="22"/>
          <w:lang w:eastAsia="en-GB"/>
        </w:rPr>
        <w:t>bármely olyan okból, amelyért az Eladó felelős, meghiúsul, - beleértve az olyan 30 naptári napot meghaladó késedelem esetét, amelyért az Eladó felelős, az Eladó meghiúsulási kötbért köteles a Vevőnek fizetni.</w:t>
      </w:r>
    </w:p>
    <w:p w14:paraId="16B88871" w14:textId="659888A6"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meghiúsu</w:t>
      </w:r>
      <w:r w:rsidR="00267FF4">
        <w:rPr>
          <w:rFonts w:asciiTheme="minorHAnsi" w:hAnsiTheme="minorHAnsi"/>
          <w:sz w:val="22"/>
        </w:rPr>
        <w:t>lási kötbér mértéke a Szerződés</w:t>
      </w:r>
      <w:r w:rsidRPr="00811207">
        <w:rPr>
          <w:rFonts w:asciiTheme="minorHAnsi" w:hAnsiTheme="minorHAnsi"/>
          <w:sz w:val="22"/>
        </w:rPr>
        <w:t xml:space="preserve"> nettó </w:t>
      </w:r>
      <w:r w:rsidR="00267FF4">
        <w:rPr>
          <w:rFonts w:asciiTheme="minorHAnsi" w:hAnsiTheme="minorHAnsi"/>
          <w:sz w:val="22"/>
        </w:rPr>
        <w:t>ellenértékének a</w:t>
      </w:r>
      <w:r w:rsidRPr="00811207">
        <w:rPr>
          <w:rFonts w:asciiTheme="minorHAnsi" w:hAnsiTheme="minorHAnsi"/>
          <w:sz w:val="22"/>
        </w:rPr>
        <w:t xml:space="preserve"> 30%-a.</w:t>
      </w:r>
      <w:bookmarkStart w:id="16" w:name="_Ref4133259091"/>
      <w:bookmarkEnd w:id="16"/>
    </w:p>
    <w:p w14:paraId="405702E2"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 Szerződés keretében érvényesített kötbér összességében (késedelmi és meghiúsulási kötbér együtt) nem haladhatja meg a Szerződés alapján fizetendő nettó ellenszolgáltatás 30%-át.</w:t>
      </w:r>
    </w:p>
    <w:p w14:paraId="65167BE7"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esedékessé vált kötbér összegéről a Vevő kötbérértesítőt állít ki az Eladó felé, amelyet az Eladó annak kézhezvételétől számított 15 (tizenöt) naptári napon belül átutalással köteles kiegyenlíteni a kötbérértesítőn feltüntetett bankszámlára.</w:t>
      </w:r>
    </w:p>
    <w:p w14:paraId="2A9C4B0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 Vevő kötbérigényét attól függetlenül érvényesítheti, hogy az Eladó szerződésszegéséből kára származott-e. </w:t>
      </w:r>
    </w:p>
    <w:p w14:paraId="48F6F38E"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 Vevő a kötbér mellett érvényesítheti a kötbért meghaladó kárát is. </w:t>
      </w:r>
    </w:p>
    <w:p w14:paraId="44EA684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a szerződésszegéssel okozott kárának megtérítését akkor is követelheti, ha kötbérigényét nem érvényesítette.</w:t>
      </w:r>
    </w:p>
    <w:p w14:paraId="6FAF2F87"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teljesítés elmaradása esetére kikötött kötbér érvényesítése a teljesítés követelését kizárja. A késedelem esetére kikötött kötbér megfizetése nem mentesíti az Eladót a teljesítési kötelezettsége alól.</w:t>
      </w:r>
    </w:p>
    <w:p w14:paraId="2EBF2FAD"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Ptk. 6:186.§ (1) bekezdése alapján az Eladó a kötbérfizetési kötelezettsége alól csak abban az esetben mentesül, ha szerződésszegését kimenti.</w:t>
      </w:r>
    </w:p>
    <w:p w14:paraId="7794CD65" w14:textId="77777777" w:rsidR="002D5300" w:rsidRDefault="002D5300" w:rsidP="00121482">
      <w:pPr>
        <w:keepNext/>
        <w:numPr>
          <w:ilvl w:val="0"/>
          <w:numId w:val="6"/>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Szerződés időbeli hatálya, megszűnése és módosítása</w:t>
      </w:r>
    </w:p>
    <w:p w14:paraId="22989BD2" w14:textId="77777777" w:rsidR="00B92D10" w:rsidRPr="00811207" w:rsidRDefault="00B92D10" w:rsidP="00B92D10">
      <w:pPr>
        <w:keepNext/>
        <w:spacing w:after="0" w:line="240" w:lineRule="auto"/>
        <w:ind w:left="425"/>
        <w:jc w:val="both"/>
        <w:outlineLvl w:val="1"/>
        <w:rPr>
          <w:rFonts w:asciiTheme="minorHAnsi" w:hAnsiTheme="minorHAnsi"/>
          <w:b/>
          <w:caps/>
          <w:sz w:val="22"/>
          <w:lang w:eastAsia="en-GB"/>
        </w:rPr>
      </w:pPr>
    </w:p>
    <w:p w14:paraId="539E922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Felek rögzítik, hogy a Szerződés megszűnik </w:t>
      </w:r>
    </w:p>
    <w:p w14:paraId="05595A87"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rPr>
      </w:pPr>
      <w:r w:rsidRPr="00811207">
        <w:rPr>
          <w:rFonts w:asciiTheme="minorHAnsi" w:hAnsiTheme="minorHAnsi"/>
          <w:sz w:val="22"/>
        </w:rPr>
        <w:t>a Felek szerződésszerű teljesítésével,</w:t>
      </w:r>
    </w:p>
    <w:p w14:paraId="4FF2B2A7"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rPr>
      </w:pPr>
      <w:r w:rsidRPr="00811207">
        <w:rPr>
          <w:rFonts w:asciiTheme="minorHAnsi" w:hAnsiTheme="minorHAnsi"/>
          <w:sz w:val="22"/>
        </w:rPr>
        <w:t>a Vevő elállásával,</w:t>
      </w:r>
    </w:p>
    <w:p w14:paraId="2CBC80B1" w14:textId="7FBE311E" w:rsidR="002D5300" w:rsidRPr="00811207" w:rsidRDefault="005C69CD" w:rsidP="00811207">
      <w:pPr>
        <w:pStyle w:val="Listaszerbekezds"/>
        <w:numPr>
          <w:ilvl w:val="0"/>
          <w:numId w:val="3"/>
        </w:numPr>
        <w:spacing w:after="0" w:line="240" w:lineRule="auto"/>
        <w:jc w:val="both"/>
        <w:rPr>
          <w:rFonts w:asciiTheme="minorHAnsi" w:hAnsiTheme="minorHAnsi"/>
          <w:sz w:val="22"/>
        </w:rPr>
      </w:pPr>
      <w:r>
        <w:rPr>
          <w:rFonts w:asciiTheme="minorHAnsi" w:hAnsiTheme="minorHAnsi"/>
          <w:sz w:val="22"/>
        </w:rPr>
        <w:lastRenderedPageBreak/>
        <w:t xml:space="preserve">rendkívüli </w:t>
      </w:r>
      <w:r w:rsidR="002D5300" w:rsidRPr="00811207">
        <w:rPr>
          <w:rFonts w:asciiTheme="minorHAnsi" w:hAnsiTheme="minorHAnsi"/>
          <w:sz w:val="22"/>
        </w:rPr>
        <w:t>felmondással.</w:t>
      </w:r>
    </w:p>
    <w:p w14:paraId="56A1DFD7"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Felek rögzítik, hogy a Szerződés mindkét Fél aláírásának a napján jön létre. Amennyiben a Felek a Szerződést különböző időpontokban írják alá, a Szerződés hatálybalépésének időpontja a későbbi aláírás időpontja.  </w:t>
      </w:r>
    </w:p>
    <w:p w14:paraId="1B151745"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amennyiben az Eladó a Szerződés teljesítésével kapcsolatos késedelme meghaladja a 30 naptári napot, a Vevő jogosult a Szerződést meghiúsultnak tekinteni és elállni a Szerződéstől.</w:t>
      </w:r>
    </w:p>
    <w:p w14:paraId="132A759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a Szerződést felmondhatja, vagy a Ptk-ban foglaltak szerint – a szerződéstől elállhat, ha:</w:t>
      </w:r>
    </w:p>
    <w:p w14:paraId="5EED7B7E"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lang w:eastAsia="en-GB"/>
        </w:rPr>
      </w:pPr>
      <w:r w:rsidRPr="00811207">
        <w:rPr>
          <w:rFonts w:asciiTheme="minorHAnsi" w:hAnsiTheme="minorHAnsi"/>
          <w:sz w:val="22"/>
          <w:lang w:eastAsia="en-GB"/>
        </w:rPr>
        <w:t>feltétlenül szükséges a Szerződés olyan lényeges módosítása, amely esetében a Kbt. 141. § alapján új közbeszerzési eljárást kell lefolytatni;</w:t>
      </w:r>
    </w:p>
    <w:p w14:paraId="57A76A9D"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lang w:eastAsia="en-GB"/>
        </w:rPr>
      </w:pPr>
      <w:r w:rsidRPr="00811207">
        <w:rPr>
          <w:rFonts w:asciiTheme="minorHAnsi" w:hAnsiTheme="minorHAnsi"/>
          <w:sz w:val="22"/>
          <w:lang w:eastAsia="en-GB"/>
        </w:rPr>
        <w:t>az Eladó nem biztosítja a Kbt. 138. §-ban foglaltak betartását, vagy az Eladó személyében érvényesen olyan jogutódlás következett be, amely nem felel meg a Kbt. 139. §-ban foglaltaknak; vagy</w:t>
      </w:r>
    </w:p>
    <w:p w14:paraId="4CB1DAB5"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lang w:eastAsia="en-GB"/>
        </w:rPr>
      </w:pPr>
      <w:r w:rsidRPr="00811207">
        <w:rPr>
          <w:rFonts w:asciiTheme="minorHAnsi" w:hAnsiTheme="minorHAnsi"/>
          <w:sz w:val="22"/>
          <w:lang w:eastAsia="en-GB"/>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E202B2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köteles a Szerződést felmondani, vagy – a Ptk-ban foglaltak szerint – attól elállni, ha a Szerződés megkötését követően jut tudomására, hogy az Eladó tekintetében a közbeszerzési eljárás során kizáró ok állt fenn, és ezért ki kellett volna zárni a közbeszerzési eljárásból.</w:t>
      </w:r>
    </w:p>
    <w:p w14:paraId="1323F8AB"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 Vevő jogosult és köteles a Szerződést azonnali hatállyal, az Eladóhoz intézett egyoldalú, írásos nyilatkozatával felmondani, ha szükséges olyan határidővel, amely lehetővé teszi, hogy a szerződéssel érintett feladata ellátásáról gondoskodni tudjon:</w:t>
      </w:r>
    </w:p>
    <w:p w14:paraId="660783DF" w14:textId="77777777" w:rsidR="002D5300" w:rsidRPr="00811207" w:rsidRDefault="002D5300" w:rsidP="00121482">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  </w:t>
      </w:r>
      <w:r w:rsidRPr="00811207">
        <w:rPr>
          <w:rFonts w:asciiTheme="minorHAnsi" w:eastAsia="Times New Roman" w:hAnsiTheme="minorHAnsi"/>
          <w:sz w:val="22"/>
          <w:lang w:eastAsia="en-GB"/>
        </w:rPr>
        <w:tab/>
        <w:t>amennyiben az Eladóban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495AF45A" w14:textId="77777777" w:rsidR="002D5300" w:rsidRPr="00811207" w:rsidRDefault="002D5300" w:rsidP="002D5300">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amennyiben az Eladó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415D019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Az Eladó tudomásul veszi, hogy </w:t>
      </w:r>
    </w:p>
    <w:p w14:paraId="28125F49" w14:textId="77777777" w:rsidR="002D5300" w:rsidRPr="00811207" w:rsidRDefault="002D5300" w:rsidP="002D5300">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nem fizethet, illetve számolhat el a Szerződés teljesítésével összefüggésben olyan költségeket, amelyek a Kbt. 62. § (1) bekezdés k) pont ka)–kb) alpontja szerinti feltételeknek nem megfelelő társaság tekintetében merülnek fel, és amelyek az Eladó adóköteles jövedelmének csökkentésére alkalmasak;</w:t>
      </w:r>
    </w:p>
    <w:p w14:paraId="63DE4929" w14:textId="77777777" w:rsidR="002D5300" w:rsidRPr="00811207" w:rsidRDefault="002D5300" w:rsidP="002D5300">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 Szerződés teljesítésének teljes időtartama alatt köteles tulajdonosi szerkezetét a Vevő számára megismerhetővé tenni és a Kbt. 143. § (3) bekezdése szerinti ügyletekről a Vevőt haladéktalanul értesíteni.</w:t>
      </w:r>
    </w:p>
    <w:p w14:paraId="61A99B5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Amennyiben az Eladó a 8.6. pontban foglalt valamelyik kötelezettségét megszegi, a Vevő jogosult és köteles a Szerződést azonnali hatállyal felmondani.</w:t>
      </w:r>
    </w:p>
    <w:p w14:paraId="42B90C3B"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amennyiben a Vevő a Szerződésben szabályozott felmondási jogával él, az Eladó kifejezetten lemond az elmaradt haszna iránti igény érvényesítéséről a Vevővel szemben. Felek megállapodnak abban, hogy az Eladó a Szerződés aláírásával mindennemű, a Szerződés megszűnéséből eredő igény érvényesítéséről kifejezetten lemond, amennyiben a Szerződés megszüntetése az Eladó szerződésszegő magatartásának következménye.</w:t>
      </w:r>
    </w:p>
    <w:p w14:paraId="5017130B" w14:textId="29C6BE43"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rögzítik, hogy a Szerződést kizárólag közös megegyezéssel, és írásban, a Kbt. 141</w:t>
      </w:r>
      <w:r w:rsidR="005C69CD">
        <w:rPr>
          <w:rFonts w:asciiTheme="minorHAnsi" w:hAnsiTheme="minorHAnsi"/>
          <w:sz w:val="22"/>
        </w:rPr>
        <w:t>. § (1)-(8) bekezdéseiben</w:t>
      </w:r>
      <w:r w:rsidRPr="00811207">
        <w:rPr>
          <w:rFonts w:asciiTheme="minorHAnsi" w:hAnsiTheme="minorHAnsi"/>
          <w:sz w:val="22"/>
        </w:rPr>
        <w:t xml:space="preserve"> foglalt rendelkezések maradéktalan betartása mellett módosíthatják.</w:t>
      </w:r>
    </w:p>
    <w:p w14:paraId="20425E25" w14:textId="77777777" w:rsidR="002D5300" w:rsidRDefault="002D5300" w:rsidP="00121482">
      <w:pPr>
        <w:keepNext/>
        <w:numPr>
          <w:ilvl w:val="0"/>
          <w:numId w:val="6"/>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lastRenderedPageBreak/>
        <w:t>Vis maior</w:t>
      </w:r>
    </w:p>
    <w:p w14:paraId="2D22806B"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1FA54D95"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 (a továbbiakban: Vis Maior Esemény) olyan, a Felek akaratától, cselekedeteitől és személyétől függetlenül bekövetkező, emberi erővel el nem hárítható, előre nem látható, külső esemény, amely egyik Félnek sem róható fel, - mint például háború, polgári felkelés, munkabeszüntetés, természeti katasztrófa, sztrájk - amely számottevő módon akadályozza vagy lehetetlenné teszi a jelen Szerződés teljesítését, feltéve, hogy ezek a körülmények a jelen Szerződés aláírását követően jönnek létre, illetve a jelen Szerződés aláírását megelőzően jönnek ugyan létre, de a jelen Szerződés teljesítésére kiható következményeik az említett időpontban még nem voltak előre láthatóak.</w:t>
      </w:r>
    </w:p>
    <w:p w14:paraId="239E1643"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 mentesíti a Feleket a Szerződés szerinti kötelezettségeik teljesítése alól, olyan mértékben, amennyire a Vis maior esemény az érintett Felet gátolja a szerződéses kötelezettségeinek a teljesítésében. A mentesítés kizárólag arra az időre szól, ameddig a szóban forgó Vis maior esemény hatása fennáll.</w:t>
      </w:r>
    </w:p>
    <w:p w14:paraId="02C8C69C"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Felek megállapodnak abban, hogy a Szerződés - részükre fel nem róható – nem teljesítését, illetve nem megfelelő teljesítését eredményező, az érdekkörükön kívül bekövetkezett Vis maior eseményekről egymást haladéktalanul értesítik és a következmények elhárításával kapcsolatban a Ptk. megfelelő szabályai szerint, egymással ésszerűen és indokoltan együttműködve járnak el.</w:t>
      </w:r>
    </w:p>
    <w:p w14:paraId="6B77FFF9"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események által érintett Fél köteles a másik Félnek haladéktalanul megküldött tájékoztatásában megjelölni a Vis maior esemény kezdetét, jellegét és - amennyiben lehetséges -, várható végét.</w:t>
      </w:r>
    </w:p>
    <w:p w14:paraId="75A3E13A"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 önmagában nem mentesíti az azt bejelentő Felet a Szerződés szerint egyébként teljesítendő olyan kötelezettségei alól, amelyek a Vis maior esemény bekövetkezését megelőzően már esedékesek voltak, illetve amelyek teljesítését a Vis maior esemény nem érinti.</w:t>
      </w:r>
    </w:p>
    <w:p w14:paraId="2B0462E3" w14:textId="77777777" w:rsidR="002D5300" w:rsidRDefault="002D5300" w:rsidP="00121482">
      <w:pPr>
        <w:numPr>
          <w:ilvl w:val="0"/>
          <w:numId w:val="6"/>
        </w:numPr>
        <w:spacing w:before="480" w:after="0" w:line="240" w:lineRule="auto"/>
        <w:ind w:left="567" w:hanging="567"/>
        <w:jc w:val="both"/>
        <w:outlineLvl w:val="1"/>
        <w:rPr>
          <w:rFonts w:asciiTheme="minorHAnsi" w:hAnsiTheme="minorHAnsi"/>
          <w:b/>
          <w:caps/>
          <w:sz w:val="22"/>
          <w:lang w:eastAsia="en-GB"/>
        </w:rPr>
      </w:pPr>
      <w:r w:rsidRPr="00811207">
        <w:rPr>
          <w:rFonts w:asciiTheme="minorHAnsi" w:hAnsiTheme="minorHAnsi"/>
          <w:b/>
          <w:caps/>
          <w:sz w:val="22"/>
          <w:lang w:eastAsia="en-GB"/>
        </w:rPr>
        <w:t>Titoktartás</w:t>
      </w:r>
    </w:p>
    <w:p w14:paraId="625258D5" w14:textId="77777777" w:rsidR="00B92D10" w:rsidRPr="00811207" w:rsidRDefault="00B92D10" w:rsidP="00B92D10">
      <w:pPr>
        <w:spacing w:after="0" w:line="240" w:lineRule="auto"/>
        <w:ind w:left="567"/>
        <w:jc w:val="both"/>
        <w:outlineLvl w:val="1"/>
        <w:rPr>
          <w:rFonts w:asciiTheme="minorHAnsi" w:hAnsiTheme="minorHAnsi"/>
          <w:b/>
          <w:caps/>
          <w:sz w:val="22"/>
          <w:lang w:eastAsia="en-GB"/>
        </w:rPr>
      </w:pPr>
    </w:p>
    <w:p w14:paraId="0C26D054"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Szerződő felek kijelentik, hogy a szerződéses jogviszonyukkal kapcsolatosan, annak eredményeként, illetőleg egyéb módon tudomásukra jutott mindazon információt, adatot, amely a másik Félre, így különösen annak üzleti, pénzügyi, társasági jogviszonyaira vonatkozik (továbbiakban együtt: bizalmas információ), üzleti titokként kezelik, azokat harmadik félnek nem adják ki, illetve csak a szerződés teljesítéséhez szükséges mértékben használják fel.</w:t>
      </w:r>
    </w:p>
    <w:p w14:paraId="4812DE0A"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Szerződő felek kijelentik, hogy az információs önrendelkezési jogról és az információszabadságról szóló 2011. évi CXII. törvény rendelkezései értelmében személyre vonatkozó személyes adatokat, különleges adatokat üzleti titokként kezelik, azokat harmadik félnek nem adják ki, illetve csak a Szerződés teljesítéséhez szükséges mértékben használják fel.</w:t>
      </w:r>
    </w:p>
    <w:p w14:paraId="16DCEFF7"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 xml:space="preserve">A Felek kötelezettséget vállalnak arra, hogy a bizalmas információkat sem a Szerződés időbeli hatálya alatt, sem annak megszűnését követően nem teszik harmadik személyek számára hozzáférhetővé, vagy azokat egyéb, a Szerződés tárgyával össze nem függő módon nem használják fel, illetve azzal nem élnek vissza. </w:t>
      </w:r>
    </w:p>
    <w:p w14:paraId="34EE9166"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Nem tartozik a titoktartási kötelezettség körébe azon adat, illetve információ,</w:t>
      </w:r>
    </w:p>
    <w:p w14:paraId="3F4CD883"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 köztudomású;</w:t>
      </w:r>
    </w:p>
    <w:p w14:paraId="021AE6FF"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nem a Szerződés megsértésével hoztak nyilvánosságra;</w:t>
      </w:r>
    </w:p>
    <w:p w14:paraId="5D1C6A19"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 nyilvánosságra hozatali korlátozás nélkül a másik Fél birtokában volt már azelőtt, hogy azt a nyilvánosságra hozó Féltől megkapta volna;</w:t>
      </w:r>
    </w:p>
    <w:p w14:paraId="261F3A65"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a használó Fél olyan harmadik féltől kapott, aki jogszerűen szerezte meg vagy hozta létre azt, és akit nem köt a nyilvánosságra hozatali tilalom;</w:t>
      </w:r>
    </w:p>
    <w:p w14:paraId="17100218"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lastRenderedPageBreak/>
        <w:t>-</w:t>
      </w:r>
      <w:r w:rsidRPr="00811207">
        <w:rPr>
          <w:rFonts w:asciiTheme="minorHAnsi" w:eastAsia="Times New Roman" w:hAnsiTheme="minorHAnsi"/>
          <w:sz w:val="22"/>
          <w:lang w:eastAsia="en-GB"/>
        </w:rPr>
        <w:tab/>
        <w:t>amelyet az egyik Fél a másik Fél bizalmas információjának felhasználása nélkül maga hozott létre; vagy</w:t>
      </w:r>
    </w:p>
    <w:p w14:paraId="5C2D1E8B"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az adott Félnek - jogszabályban meghatározott - kötelessége átadni az illetékes hatóság számára.</w:t>
      </w:r>
    </w:p>
    <w:p w14:paraId="49F9B3CE"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Ezen kötelezettségei megszegésével okozott kárért a szerződésszegő Fél kártérítési felelősséggel tartozik.</w:t>
      </w:r>
    </w:p>
    <w:p w14:paraId="0B73C29A"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titoktartási és adatvédelmi kötelezettség a szerződő Felek alkalmazottját, tagját, megbízottját a Felekkel azonos módon terheli.</w:t>
      </w:r>
    </w:p>
    <w:p w14:paraId="72FD3C79" w14:textId="77777777" w:rsidR="002D5300" w:rsidRDefault="002D5300" w:rsidP="00121482">
      <w:pPr>
        <w:keepNext/>
        <w:numPr>
          <w:ilvl w:val="0"/>
          <w:numId w:val="6"/>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Eladó nyilatkozatai</w:t>
      </w:r>
    </w:p>
    <w:p w14:paraId="7805E670"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156659E4"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Az Eladó kijelenti, nem fizet, illetve számol el a Szerződés teljesítésével összefüggésben olyan költségeket, amelyek a Kbt. 62. § (1) bekezdés k) pont ka)–kb) alpontja szerinti feltételeknek nem megfelelő társaság tekintetében merülnek fel, és amelyek az Eladó adóköteles jövedelmének csökkentésére alkalmasak.</w:t>
      </w:r>
    </w:p>
    <w:p w14:paraId="12933568"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Az Eladó kijelenti, hogy a Szerződés teljesítésének teljes időtartama alatt tulajdonosi szerkezetét a Vevő számára megismerhetővé teszi és a Kbt. 143. § (3) bekezdése szerinti ügyletekről a Vevőt haladéktalanul értesíti.</w:t>
      </w:r>
    </w:p>
    <w:p w14:paraId="34748563"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Az Eladó kijelenti, hogy vele szemben csőd-, felszámolási vagy végrehajtási eljárás nincs folyamatban, illetve ilyen eljárások bekövetkezésének veszélye nem áll fenn. Az Eladó vállalja, hogy a Vevőt haladéktalanul értesíti, amennyiben olyan körülmény merülne fel, amely jelen pontban foglalt valamely eljárás kezdeményezését eredményezheti.</w:t>
      </w:r>
    </w:p>
    <w:p w14:paraId="752E000D" w14:textId="77777777" w:rsidR="002D5300" w:rsidRDefault="002D5300" w:rsidP="00121482">
      <w:pPr>
        <w:keepNext/>
        <w:numPr>
          <w:ilvl w:val="0"/>
          <w:numId w:val="6"/>
        </w:numPr>
        <w:spacing w:before="480" w:after="0" w:line="240" w:lineRule="auto"/>
        <w:ind w:left="567" w:hanging="567"/>
        <w:jc w:val="both"/>
        <w:outlineLvl w:val="1"/>
        <w:rPr>
          <w:rFonts w:asciiTheme="minorHAnsi" w:hAnsiTheme="minorHAnsi"/>
          <w:b/>
          <w:caps/>
          <w:sz w:val="22"/>
          <w:lang w:eastAsia="en-GB"/>
        </w:rPr>
      </w:pPr>
      <w:r w:rsidRPr="00811207">
        <w:rPr>
          <w:rFonts w:asciiTheme="minorHAnsi" w:hAnsiTheme="minorHAnsi"/>
          <w:b/>
          <w:caps/>
          <w:sz w:val="22"/>
          <w:lang w:eastAsia="en-GB"/>
        </w:rPr>
        <w:t>Felek egyéb megállapodásai</w:t>
      </w:r>
    </w:p>
    <w:p w14:paraId="00C4F1CE" w14:textId="77777777" w:rsidR="00B92D10" w:rsidRPr="00811207" w:rsidRDefault="00B92D10" w:rsidP="00B92D10">
      <w:pPr>
        <w:keepNext/>
        <w:spacing w:after="0" w:line="240" w:lineRule="auto"/>
        <w:ind w:left="567"/>
        <w:jc w:val="both"/>
        <w:outlineLvl w:val="1"/>
        <w:rPr>
          <w:rFonts w:asciiTheme="minorHAnsi" w:hAnsiTheme="minorHAnsi"/>
          <w:b/>
          <w:caps/>
          <w:sz w:val="22"/>
          <w:lang w:eastAsia="en-GB"/>
        </w:rPr>
      </w:pPr>
    </w:p>
    <w:p w14:paraId="1E7D21B6"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a külföldi adóilletőségű Eladó köteles a Szerződéshez arra vonatkozó meghatalmazást csatolni, hogy az illetősége szerinti adóhatóságtól a magyar adóhatóság közvetlenül beszerezhet az Eladóra vonatkozó adatokat az országok közötti jogsegély igénybevétele nélkül.</w:t>
      </w:r>
    </w:p>
    <w:p w14:paraId="41830D99"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Felek mindenkor a piaci tisztesség és a kölcsönös együttműködés fokozott követelményei szerint járnak el, a szerződés teljesítésével kapcsolatos valamennyi releváns információt késedelem nélkül egymás tudomására hoznak.</w:t>
      </w:r>
    </w:p>
    <w:p w14:paraId="5BAD7AB0"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minden, a szerződés keretében egymásnak küldött értesítésnek írott (levél, fax, e-mail) formában kell történnie. A Felek közti levelezés nyelve: magyar.</w:t>
      </w:r>
    </w:p>
    <w:p w14:paraId="29489AD7" w14:textId="19B91A0A"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egymáshoz intézett értesítéseit akkor tekintik megfelelően teljesítettnek, amennyiben azt a másik Félnek Szerződésben meghatározott értesítési címére írásban – tértivevénnyel vagy a kézbes</w:t>
      </w:r>
      <w:r w:rsidR="00407AB3">
        <w:rPr>
          <w:rFonts w:asciiTheme="minorHAnsi" w:hAnsiTheme="minorHAnsi"/>
          <w:sz w:val="22"/>
          <w:lang w:eastAsia="en-GB"/>
        </w:rPr>
        <w:t>í</w:t>
      </w:r>
      <w:r w:rsidRPr="00811207">
        <w:rPr>
          <w:rFonts w:asciiTheme="minorHAnsi" w:hAnsiTheme="minorHAnsi"/>
          <w:sz w:val="22"/>
          <w:lang w:eastAsia="en-GB"/>
        </w:rPr>
        <w:t>tést más módon igazoló levél, telefax, e-mail útján – küldték meg.</w:t>
      </w:r>
    </w:p>
    <w:p w14:paraId="6168E8F8"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amennyiben a tértivevényes postai küldemény „ismeretlen”, „ismeretlen helyre költözött”, „nem vette át”, „az átvételt megtagadta” jelzéssel érkezik vissza a feladóhoz, akkor már a kézbesítés megkísérlésének napján, ha pedig „nem kereste” jelzéssel, akkor a második kézbesítési kísérletet követő 5. munkanapon a küldemény kézbesítettnek minősül.</w:t>
      </w:r>
    </w:p>
    <w:p w14:paraId="10BE5B25"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közöttük jelen szerződéssel kapcsolatban felmerült vitás kérdéseket elsősorban együttműködésre feljogosított képviselőik útján, tárgyalásos úton köteles rendezni. Ennek eredménytelensége esetére a Felek hatáskörtől függően kikötik a Vevő székhelye szerinti rendes bíróság kizárólagos illetékességét.</w:t>
      </w:r>
    </w:p>
    <w:p w14:paraId="71BB673D"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jelen szerződéssel kapcsolatban együttműködésre feljogosított képviselői:</w:t>
      </w:r>
    </w:p>
    <w:p w14:paraId="3D749655" w14:textId="77777777" w:rsidR="002D5300" w:rsidRPr="008D662F" w:rsidRDefault="002D5300" w:rsidP="00811207">
      <w:pPr>
        <w:tabs>
          <w:tab w:val="left" w:pos="2835"/>
          <w:tab w:val="left" w:pos="4962"/>
        </w:tabs>
        <w:spacing w:after="0" w:line="240" w:lineRule="auto"/>
        <w:ind w:firstLine="567"/>
        <w:jc w:val="both"/>
        <w:rPr>
          <w:rFonts w:asciiTheme="minorHAnsi" w:hAnsiTheme="minorHAnsi"/>
          <w:sz w:val="22"/>
          <w:highlight w:val="green"/>
          <w:lang w:eastAsia="en-GB"/>
        </w:rPr>
      </w:pPr>
      <w:r w:rsidRPr="008D662F">
        <w:rPr>
          <w:rFonts w:asciiTheme="minorHAnsi" w:hAnsiTheme="minorHAnsi"/>
          <w:sz w:val="22"/>
          <w:highlight w:val="green"/>
          <w:lang w:eastAsia="en-GB"/>
        </w:rPr>
        <w:t>Vevő részéről:</w:t>
      </w:r>
    </w:p>
    <w:p w14:paraId="3CB8086E" w14:textId="6833E093" w:rsidR="002D5300" w:rsidRPr="008D662F" w:rsidRDefault="008D662F" w:rsidP="002D5300">
      <w:pPr>
        <w:tabs>
          <w:tab w:val="left" w:pos="2835"/>
          <w:tab w:val="left" w:pos="4962"/>
        </w:tabs>
        <w:spacing w:after="0" w:line="240" w:lineRule="auto"/>
        <w:ind w:left="1418"/>
        <w:jc w:val="both"/>
        <w:rPr>
          <w:rFonts w:asciiTheme="minorHAnsi" w:hAnsiTheme="minorHAnsi"/>
          <w:sz w:val="22"/>
          <w:highlight w:val="green"/>
          <w:lang w:eastAsia="en-GB"/>
        </w:rPr>
      </w:pPr>
      <w:r w:rsidRPr="008D662F">
        <w:rPr>
          <w:rFonts w:asciiTheme="minorHAnsi" w:hAnsiTheme="minorHAnsi"/>
          <w:sz w:val="22"/>
          <w:highlight w:val="green"/>
          <w:lang w:eastAsia="en-GB"/>
        </w:rPr>
        <w:t>Név</w:t>
      </w:r>
      <w:r w:rsidRPr="008D662F">
        <w:rPr>
          <w:rFonts w:asciiTheme="minorHAnsi" w:hAnsiTheme="minorHAnsi"/>
          <w:sz w:val="22"/>
          <w:highlight w:val="green"/>
          <w:lang w:eastAsia="en-GB"/>
        </w:rPr>
        <w:tab/>
        <w:t>*******</w:t>
      </w:r>
    </w:p>
    <w:p w14:paraId="7B283DB9" w14:textId="5855AEA2" w:rsidR="002D5300" w:rsidRPr="008D662F" w:rsidRDefault="008D662F" w:rsidP="002D5300">
      <w:pPr>
        <w:tabs>
          <w:tab w:val="left" w:pos="2835"/>
          <w:tab w:val="left" w:pos="4962"/>
        </w:tabs>
        <w:spacing w:after="0" w:line="240" w:lineRule="auto"/>
        <w:ind w:left="1418"/>
        <w:jc w:val="both"/>
        <w:rPr>
          <w:rFonts w:asciiTheme="minorHAnsi" w:hAnsiTheme="minorHAnsi"/>
          <w:sz w:val="22"/>
          <w:highlight w:val="green"/>
          <w:lang w:eastAsia="en-GB"/>
        </w:rPr>
      </w:pPr>
      <w:r w:rsidRPr="008D662F">
        <w:rPr>
          <w:rFonts w:asciiTheme="minorHAnsi" w:hAnsiTheme="minorHAnsi"/>
          <w:sz w:val="22"/>
          <w:highlight w:val="green"/>
          <w:lang w:eastAsia="en-GB"/>
        </w:rPr>
        <w:lastRenderedPageBreak/>
        <w:t>Telefon:</w:t>
      </w:r>
      <w:r w:rsidRPr="008D662F">
        <w:rPr>
          <w:rFonts w:asciiTheme="minorHAnsi" w:hAnsiTheme="minorHAnsi"/>
          <w:sz w:val="22"/>
          <w:highlight w:val="green"/>
          <w:lang w:eastAsia="en-GB"/>
        </w:rPr>
        <w:tab/>
        <w:t>*******</w:t>
      </w:r>
    </w:p>
    <w:p w14:paraId="51D4D346" w14:textId="03B72C00" w:rsidR="002D5300" w:rsidRPr="008D662F" w:rsidRDefault="008D662F" w:rsidP="002D5300">
      <w:pPr>
        <w:tabs>
          <w:tab w:val="left" w:pos="2835"/>
          <w:tab w:val="left" w:pos="4962"/>
        </w:tabs>
        <w:spacing w:after="0" w:line="240" w:lineRule="auto"/>
        <w:ind w:left="1418"/>
        <w:jc w:val="both"/>
        <w:rPr>
          <w:rFonts w:asciiTheme="minorHAnsi" w:hAnsiTheme="minorHAnsi"/>
          <w:sz w:val="22"/>
          <w:highlight w:val="green"/>
          <w:lang w:eastAsia="en-GB"/>
        </w:rPr>
      </w:pPr>
      <w:r w:rsidRPr="008D662F">
        <w:rPr>
          <w:rFonts w:asciiTheme="minorHAnsi" w:hAnsiTheme="minorHAnsi"/>
          <w:sz w:val="22"/>
          <w:highlight w:val="green"/>
          <w:lang w:eastAsia="en-GB"/>
        </w:rPr>
        <w:t>E-mail:</w:t>
      </w:r>
      <w:r w:rsidRPr="008D662F">
        <w:rPr>
          <w:rFonts w:asciiTheme="minorHAnsi" w:hAnsiTheme="minorHAnsi"/>
          <w:sz w:val="22"/>
          <w:highlight w:val="green"/>
          <w:lang w:eastAsia="en-GB"/>
        </w:rPr>
        <w:tab/>
        <w:t>*******</w:t>
      </w:r>
    </w:p>
    <w:p w14:paraId="6CBA0203" w14:textId="08352337" w:rsidR="002D5300" w:rsidRPr="00811207" w:rsidRDefault="008D662F" w:rsidP="002D5300">
      <w:pPr>
        <w:tabs>
          <w:tab w:val="left" w:pos="2835"/>
          <w:tab w:val="left" w:pos="4962"/>
        </w:tabs>
        <w:spacing w:after="0" w:line="240" w:lineRule="auto"/>
        <w:ind w:left="1418"/>
        <w:jc w:val="both"/>
        <w:rPr>
          <w:rFonts w:asciiTheme="minorHAnsi" w:hAnsiTheme="minorHAnsi"/>
          <w:sz w:val="22"/>
          <w:lang w:eastAsia="en-GB"/>
        </w:rPr>
      </w:pPr>
      <w:r w:rsidRPr="008D662F">
        <w:rPr>
          <w:rFonts w:asciiTheme="minorHAnsi" w:hAnsiTheme="minorHAnsi"/>
          <w:sz w:val="22"/>
          <w:highlight w:val="green"/>
          <w:lang w:eastAsia="en-GB"/>
        </w:rPr>
        <w:t>Cím:</w:t>
      </w:r>
      <w:r w:rsidRPr="008D662F">
        <w:rPr>
          <w:rFonts w:asciiTheme="minorHAnsi" w:hAnsiTheme="minorHAnsi"/>
          <w:sz w:val="22"/>
          <w:highlight w:val="green"/>
          <w:lang w:eastAsia="en-GB"/>
        </w:rPr>
        <w:tab/>
        <w:t>*******</w:t>
      </w:r>
    </w:p>
    <w:p w14:paraId="36EC2846" w14:textId="77777777" w:rsidR="002D5300" w:rsidRPr="008D662F" w:rsidRDefault="002D5300" w:rsidP="00811207">
      <w:pPr>
        <w:spacing w:after="0" w:line="240" w:lineRule="auto"/>
        <w:ind w:firstLine="567"/>
        <w:rPr>
          <w:rFonts w:asciiTheme="minorHAnsi" w:hAnsiTheme="minorHAnsi"/>
          <w:sz w:val="22"/>
          <w:highlight w:val="yellow"/>
        </w:rPr>
      </w:pPr>
      <w:r w:rsidRPr="008D662F">
        <w:rPr>
          <w:rFonts w:asciiTheme="minorHAnsi" w:hAnsiTheme="minorHAnsi"/>
          <w:sz w:val="22"/>
          <w:highlight w:val="yellow"/>
        </w:rPr>
        <w:t>Eladó részéről:</w:t>
      </w:r>
    </w:p>
    <w:p w14:paraId="1CD1D096" w14:textId="47DCF808" w:rsidR="002D5300" w:rsidRPr="008D662F" w:rsidRDefault="002D5300" w:rsidP="00BA192A">
      <w:pPr>
        <w:spacing w:after="0" w:line="240" w:lineRule="auto"/>
        <w:ind w:left="720" w:firstLine="720"/>
        <w:rPr>
          <w:rFonts w:asciiTheme="minorHAnsi" w:hAnsiTheme="minorHAnsi"/>
          <w:sz w:val="22"/>
          <w:highlight w:val="yellow"/>
        </w:rPr>
      </w:pPr>
      <w:r w:rsidRPr="008D662F">
        <w:rPr>
          <w:rFonts w:asciiTheme="minorHAnsi" w:hAnsiTheme="minorHAnsi"/>
          <w:sz w:val="22"/>
          <w:highlight w:val="yellow"/>
        </w:rPr>
        <w:t>Név</w:t>
      </w:r>
      <w:r w:rsidRPr="008D662F">
        <w:rPr>
          <w:rFonts w:asciiTheme="minorHAnsi" w:hAnsiTheme="minorHAnsi"/>
          <w:sz w:val="22"/>
          <w:highlight w:val="yellow"/>
        </w:rPr>
        <w:tab/>
      </w:r>
      <w:r w:rsidR="00BA192A" w:rsidRPr="008D662F">
        <w:rPr>
          <w:rFonts w:asciiTheme="minorHAnsi" w:hAnsiTheme="minorHAnsi"/>
          <w:sz w:val="22"/>
          <w:highlight w:val="yellow"/>
        </w:rPr>
        <w:tab/>
      </w:r>
      <w:r w:rsidR="008D662F" w:rsidRPr="008D662F">
        <w:rPr>
          <w:rFonts w:asciiTheme="minorHAnsi" w:hAnsiTheme="minorHAnsi"/>
          <w:sz w:val="22"/>
          <w:highlight w:val="yellow"/>
        </w:rPr>
        <w:t>*******</w:t>
      </w:r>
    </w:p>
    <w:p w14:paraId="383BC516" w14:textId="133A3715" w:rsidR="002D5300" w:rsidRPr="008D662F" w:rsidRDefault="002D5300" w:rsidP="00BA192A">
      <w:pPr>
        <w:spacing w:after="0" w:line="240" w:lineRule="auto"/>
        <w:ind w:left="720" w:firstLine="720"/>
        <w:rPr>
          <w:rFonts w:asciiTheme="minorHAnsi" w:hAnsiTheme="minorHAnsi"/>
          <w:sz w:val="22"/>
          <w:highlight w:val="yellow"/>
        </w:rPr>
      </w:pPr>
      <w:r w:rsidRPr="008D662F">
        <w:rPr>
          <w:rFonts w:asciiTheme="minorHAnsi" w:hAnsiTheme="minorHAnsi"/>
          <w:sz w:val="22"/>
          <w:highlight w:val="yellow"/>
        </w:rPr>
        <w:t>Telefon:</w:t>
      </w:r>
      <w:r w:rsidRPr="008D662F">
        <w:rPr>
          <w:rFonts w:asciiTheme="minorHAnsi" w:eastAsia="Times New Roman" w:hAnsiTheme="minorHAnsi"/>
          <w:sz w:val="22"/>
          <w:highlight w:val="yellow"/>
          <w:lang w:eastAsia="hu-HU"/>
        </w:rPr>
        <w:t xml:space="preserve"> </w:t>
      </w:r>
      <w:r w:rsidR="00BA192A" w:rsidRPr="008D662F">
        <w:rPr>
          <w:rFonts w:asciiTheme="minorHAnsi" w:eastAsia="Times New Roman" w:hAnsiTheme="minorHAnsi"/>
          <w:sz w:val="22"/>
          <w:highlight w:val="yellow"/>
          <w:lang w:eastAsia="hu-HU"/>
        </w:rPr>
        <w:tab/>
      </w:r>
      <w:r w:rsidR="008D662F" w:rsidRPr="008D662F">
        <w:rPr>
          <w:rFonts w:asciiTheme="minorHAnsi" w:eastAsia="Times New Roman" w:hAnsiTheme="minorHAnsi"/>
          <w:sz w:val="22"/>
          <w:highlight w:val="yellow"/>
          <w:lang w:eastAsia="hu-HU"/>
        </w:rPr>
        <w:t>*******</w:t>
      </w:r>
      <w:r w:rsidRPr="008D662F">
        <w:rPr>
          <w:rFonts w:asciiTheme="minorHAnsi" w:hAnsiTheme="minorHAnsi"/>
          <w:sz w:val="22"/>
          <w:highlight w:val="yellow"/>
        </w:rPr>
        <w:tab/>
      </w:r>
    </w:p>
    <w:p w14:paraId="6804B87A" w14:textId="7D52CF23" w:rsidR="002D5300" w:rsidRPr="008D662F" w:rsidRDefault="002D5300" w:rsidP="00BA192A">
      <w:pPr>
        <w:spacing w:after="0" w:line="240" w:lineRule="auto"/>
        <w:ind w:left="720" w:firstLine="720"/>
        <w:rPr>
          <w:rFonts w:asciiTheme="minorHAnsi" w:hAnsiTheme="minorHAnsi"/>
          <w:sz w:val="22"/>
          <w:highlight w:val="yellow"/>
        </w:rPr>
      </w:pPr>
      <w:r w:rsidRPr="008D662F">
        <w:rPr>
          <w:rFonts w:asciiTheme="minorHAnsi" w:hAnsiTheme="minorHAnsi"/>
          <w:sz w:val="22"/>
          <w:highlight w:val="yellow"/>
        </w:rPr>
        <w:t>E-mail:</w:t>
      </w:r>
      <w:r w:rsidRPr="008D662F">
        <w:rPr>
          <w:rFonts w:asciiTheme="minorHAnsi" w:hAnsiTheme="minorHAnsi"/>
          <w:sz w:val="22"/>
          <w:highlight w:val="yellow"/>
        </w:rPr>
        <w:tab/>
      </w:r>
      <w:r w:rsidR="00BA192A" w:rsidRPr="008D662F">
        <w:rPr>
          <w:rFonts w:asciiTheme="minorHAnsi" w:hAnsiTheme="minorHAnsi"/>
          <w:sz w:val="22"/>
          <w:highlight w:val="yellow"/>
        </w:rPr>
        <w:tab/>
      </w:r>
      <w:r w:rsidR="008D662F" w:rsidRPr="008D662F">
        <w:rPr>
          <w:rFonts w:asciiTheme="minorHAnsi" w:hAnsiTheme="minorHAnsi"/>
          <w:sz w:val="22"/>
          <w:highlight w:val="yellow"/>
        </w:rPr>
        <w:t>*******</w:t>
      </w:r>
    </w:p>
    <w:p w14:paraId="087B74B6" w14:textId="6BB68C36" w:rsidR="00BA192A" w:rsidRPr="00811207" w:rsidRDefault="002D5300" w:rsidP="008D662F">
      <w:pPr>
        <w:spacing w:after="0" w:line="240" w:lineRule="auto"/>
        <w:ind w:left="720" w:firstLine="720"/>
        <w:rPr>
          <w:rFonts w:asciiTheme="minorHAnsi" w:hAnsiTheme="minorHAnsi"/>
          <w:sz w:val="22"/>
        </w:rPr>
      </w:pPr>
      <w:r w:rsidRPr="008D662F">
        <w:rPr>
          <w:rFonts w:asciiTheme="minorHAnsi" w:hAnsiTheme="minorHAnsi"/>
          <w:sz w:val="22"/>
          <w:highlight w:val="yellow"/>
        </w:rPr>
        <w:t>Cím:</w:t>
      </w:r>
      <w:r w:rsidR="00BA192A" w:rsidRPr="008D662F">
        <w:rPr>
          <w:rFonts w:asciiTheme="minorHAnsi" w:hAnsiTheme="minorHAnsi"/>
          <w:sz w:val="22"/>
          <w:highlight w:val="yellow"/>
        </w:rPr>
        <w:tab/>
      </w:r>
      <w:r w:rsidR="00BA192A" w:rsidRPr="008D662F">
        <w:rPr>
          <w:rFonts w:asciiTheme="minorHAnsi" w:hAnsiTheme="minorHAnsi"/>
          <w:sz w:val="22"/>
          <w:highlight w:val="yellow"/>
        </w:rPr>
        <w:tab/>
      </w:r>
      <w:r w:rsidR="008D662F" w:rsidRPr="008D662F">
        <w:rPr>
          <w:rFonts w:asciiTheme="minorHAnsi" w:hAnsiTheme="minorHAnsi"/>
          <w:sz w:val="22"/>
          <w:highlight w:val="yellow"/>
        </w:rPr>
        <w:t>*******</w:t>
      </w:r>
    </w:p>
    <w:p w14:paraId="03391A3A" w14:textId="77777777" w:rsidR="002D5300" w:rsidRPr="00811207" w:rsidRDefault="005D6312" w:rsidP="008D662F">
      <w:pPr>
        <w:pStyle w:val="Listaszerbekezds"/>
        <w:numPr>
          <w:ilvl w:val="1"/>
          <w:numId w:val="6"/>
        </w:numPr>
        <w:spacing w:after="0" w:line="240" w:lineRule="auto"/>
        <w:ind w:left="709" w:hanging="709"/>
        <w:jc w:val="both"/>
        <w:rPr>
          <w:rFonts w:asciiTheme="minorHAnsi" w:hAnsiTheme="minorHAnsi"/>
          <w:sz w:val="22"/>
          <w:lang w:eastAsia="en-GB"/>
        </w:rPr>
      </w:pPr>
      <w:r w:rsidRPr="00811207">
        <w:rPr>
          <w:rFonts w:asciiTheme="minorHAnsi" w:hAnsiTheme="minorHAnsi"/>
          <w:sz w:val="22"/>
          <w:lang w:eastAsia="en-GB"/>
        </w:rPr>
        <w:t>A</w:t>
      </w:r>
      <w:r w:rsidR="002D5300" w:rsidRPr="00811207">
        <w:rPr>
          <w:rFonts w:asciiTheme="minorHAnsi" w:hAnsiTheme="minorHAnsi"/>
          <w:sz w:val="22"/>
          <w:lang w:eastAsia="en-GB"/>
        </w:rPr>
        <w:t xml:space="preserve"> kapcsolattartók, illetve a teljesítési igazolásra jogosult képviselők személyében bekövetkező esetleges változásokról az érintett Fél haladéktalanul írásban köteles a másik Felet tájékoztatni. A tájékoztatás tudomásulvételét a másik Fél köteles haladéktalanul, írásban visszaigazolni. Ettől az időponttól kezdődően az kapcsolattartónak, illetve teljesítési igazolásra jogosult személynek az újonnan bejelentett személy minősül. Felek megállapodnak abban, hogy a fent megjelölt személyek megváltozására vonatkozó bejelentése és annak visszaigazolása nem minősül szerződésmódosításnak.</w:t>
      </w:r>
    </w:p>
    <w:p w14:paraId="40AFC7B6"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A kapcsolattartó személyek feladata a kölcsönös, naprakész kapcsolattartás, tájékoztatás. A Felek rögzítik, hogy a kapcsolattartó személyek kizárólag a Szerződés teljesítésével kapcsolatban felmerülő operatív kérdésekben jogosultak eljárni, a Szerződés módosítására, megszüntetésére, egyéb jognyilatkozat tételére nem jogosultak.</w:t>
      </w:r>
    </w:p>
    <w:p w14:paraId="328D6424"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Az Eladó tudomásul veszi, hogy a Vevő az Áht. 41.§ (6) bekezdés értelmében olyan jogi személlyel, jogi személyiséggel nem rendelkező szervezettel nem köthet érvényesen visszterhes szerződést, illetve ilyen szerződés alapján nem teljesíthet kifizetést, amely szervezet nem minősül az Nvt. 3.§ (1) bekezdés 1. pontja szerinti átlátható szervezetnek. Az Eladó kijelenti, hogy átlátható szervezetnek minősül, erre vonatkozó nyilatkozata a Szerződés 2. számú mellékleteként csatolva. Az Eladó hozzájárul ahhoz, hogy ezen átláthatósági feltétel ellenőrzése céljából, a szerződésből eredő követelések elévüléséig, a Vevő az Áht. 54/A. §-ban meghatározott – átláthatóságával összefüggő - adatokat kezelje. Ha a nyilatkozatában foglaltakban változás következik be, az Eladó haladéktalanul köteles erről a Vevőt tájékoztatni. Az Eladó tudomásul veszi, hogy a valótlan tartalmú nyilatkozat alapján kötött szerződést a Vevő jogosult és egyben köteles azonnali hatállyal – illetve ha szükséges olyan időpontra, hogy a feladat ellátásáról gondoskodni tudjon –felmondani, vagy - ha a szerződés teljesítésére még nem került sor - a szerződéstől elállni.</w:t>
      </w:r>
    </w:p>
    <w:p w14:paraId="75478D72"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A Szerződésben nem, vagy nem kellő részletességgel szabályozott kérdésekben a Polgári Törvénykönyvről szóló 2013. évi V. törvény, valamint a közbeszerzésekről szóló 2015. évi CXLIII. törvény és annak végrehajtási rendeletei az irányadók.</w:t>
      </w:r>
    </w:p>
    <w:p w14:paraId="550A3C7C"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Felek rögzítik, hogy amennyiben a közbeszerzési eljárás dokumentumai között eltérés, ellentmondás tapasztalható, a dokumentumok közötti ellentmondás feloldására a Felek az alábbi sorrendet (dokumentum hierarchia) állítják fel:</w:t>
      </w:r>
    </w:p>
    <w:p w14:paraId="04BF3472" w14:textId="77777777"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1.</w:t>
      </w:r>
      <w:r w:rsidRPr="00811207">
        <w:rPr>
          <w:rFonts w:asciiTheme="minorHAnsi" w:hAnsiTheme="minorHAnsi"/>
          <w:sz w:val="22"/>
          <w:lang w:eastAsia="en-GB"/>
        </w:rPr>
        <w:tab/>
        <w:t>szerződés és mellékletei</w:t>
      </w:r>
    </w:p>
    <w:p w14:paraId="364BB342" w14:textId="77777777"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2.</w:t>
      </w:r>
      <w:r w:rsidRPr="00811207">
        <w:rPr>
          <w:rFonts w:asciiTheme="minorHAnsi" w:hAnsiTheme="minorHAnsi"/>
          <w:sz w:val="22"/>
          <w:lang w:eastAsia="en-GB"/>
        </w:rPr>
        <w:tab/>
        <w:t>kiegészítő tájékoztatásra adott ajánlatkérői válaszok</w:t>
      </w:r>
    </w:p>
    <w:p w14:paraId="1128CD83" w14:textId="09B32F08"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3.</w:t>
      </w:r>
      <w:r w:rsidRPr="00811207">
        <w:rPr>
          <w:rFonts w:asciiTheme="minorHAnsi" w:hAnsiTheme="minorHAnsi"/>
          <w:sz w:val="22"/>
          <w:lang w:eastAsia="en-GB"/>
        </w:rPr>
        <w:tab/>
        <w:t>tárgyalási jegyzőkönyv</w:t>
      </w:r>
      <w:r w:rsidR="008D662F">
        <w:rPr>
          <w:rFonts w:asciiTheme="minorHAnsi" w:hAnsiTheme="minorHAnsi"/>
          <w:sz w:val="22"/>
          <w:lang w:eastAsia="en-GB"/>
        </w:rPr>
        <w:t xml:space="preserve"> (adott esetben)</w:t>
      </w:r>
    </w:p>
    <w:p w14:paraId="6560C898" w14:textId="77777777"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4.</w:t>
      </w:r>
      <w:r w:rsidRPr="00811207">
        <w:rPr>
          <w:rFonts w:asciiTheme="minorHAnsi" w:hAnsiTheme="minorHAnsi"/>
          <w:sz w:val="22"/>
          <w:lang w:eastAsia="en-GB"/>
        </w:rPr>
        <w:tab/>
        <w:t>ajánlattevő ajánlata.</w:t>
      </w:r>
    </w:p>
    <w:p w14:paraId="4CFC5D4A"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Jelen Szerződés négy eredetei, egymással mindenben megegyező példányban készült, amelyből három példány a Vevőt, egy példány az Eladót illeti.</w:t>
      </w:r>
    </w:p>
    <w:p w14:paraId="1F8ABC46" w14:textId="4D8157F2" w:rsidR="00F203D8" w:rsidRDefault="002D5300" w:rsidP="00811207">
      <w:pPr>
        <w:spacing w:before="120"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Jelen szerződést és annak mellékleteit a Felek elolvasták, értelmezték, és mint akaratukkal mindenben megegyezőt, jóváhagyólag aláírták.</w:t>
      </w:r>
    </w:p>
    <w:p w14:paraId="7617B24E" w14:textId="062060E9" w:rsidR="00146F01" w:rsidRDefault="00146F01" w:rsidP="00811207">
      <w:pPr>
        <w:spacing w:before="120" w:after="0" w:line="240" w:lineRule="auto"/>
        <w:jc w:val="both"/>
        <w:rPr>
          <w:rFonts w:asciiTheme="minorHAnsi" w:eastAsia="Times New Roman" w:hAnsiTheme="minorHAnsi"/>
          <w:sz w:val="22"/>
          <w:lang w:eastAsia="en-GB"/>
        </w:rPr>
      </w:pPr>
    </w:p>
    <w:p w14:paraId="233286D0" w14:textId="77777777" w:rsidR="00146F01" w:rsidRPr="00146F01" w:rsidRDefault="00146F01" w:rsidP="00811207">
      <w:pPr>
        <w:spacing w:before="120" w:after="0" w:line="240" w:lineRule="auto"/>
        <w:jc w:val="both"/>
        <w:rPr>
          <w:rFonts w:asciiTheme="minorHAnsi" w:eastAsia="Times New Roman" w:hAnsiTheme="minorHAnsi"/>
          <w:sz w:val="22"/>
          <w:lang w:eastAsia="en-GB"/>
        </w:rPr>
      </w:pPr>
    </w:p>
    <w:p w14:paraId="2865915D" w14:textId="77777777" w:rsidR="00811207" w:rsidRDefault="002D5300" w:rsidP="00811207">
      <w:pPr>
        <w:spacing w:before="120"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u w:val="single"/>
          <w:lang w:eastAsia="en-GB"/>
        </w:rPr>
        <w:lastRenderedPageBreak/>
        <w:t>Mellékletek:</w:t>
      </w:r>
    </w:p>
    <w:p w14:paraId="5CEB621C" w14:textId="60D77B34" w:rsidR="00CE19C9" w:rsidRPr="00CE19C9" w:rsidRDefault="00CE19C9" w:rsidP="00CE19C9">
      <w:pPr>
        <w:spacing w:after="0" w:line="240" w:lineRule="auto"/>
        <w:jc w:val="both"/>
        <w:rPr>
          <w:rFonts w:asciiTheme="minorHAnsi" w:eastAsia="Times New Roman" w:hAnsiTheme="minorHAnsi"/>
          <w:sz w:val="22"/>
          <w:lang w:eastAsia="en-GB"/>
        </w:rPr>
      </w:pPr>
      <w:r w:rsidRPr="00CE19C9">
        <w:rPr>
          <w:rFonts w:asciiTheme="minorHAnsi" w:eastAsia="Times New Roman" w:hAnsiTheme="minorHAnsi"/>
          <w:sz w:val="22"/>
          <w:lang w:eastAsia="en-GB"/>
        </w:rPr>
        <w:t>1.</w:t>
      </w:r>
      <w:r>
        <w:rPr>
          <w:rFonts w:asciiTheme="minorHAnsi" w:eastAsia="Times New Roman" w:hAnsiTheme="minorHAnsi"/>
          <w:sz w:val="22"/>
          <w:lang w:eastAsia="en-GB"/>
        </w:rPr>
        <w:t xml:space="preserve"> </w:t>
      </w:r>
      <w:r w:rsidRPr="00CE19C9">
        <w:rPr>
          <w:rFonts w:asciiTheme="minorHAnsi" w:eastAsia="Times New Roman" w:hAnsiTheme="minorHAnsi"/>
          <w:sz w:val="22"/>
          <w:lang w:eastAsia="en-GB"/>
        </w:rPr>
        <w:t xml:space="preserve">számú melléklet: Rendszer </w:t>
      </w:r>
      <w:r w:rsidR="002D5300" w:rsidRPr="00CE19C9">
        <w:rPr>
          <w:rFonts w:asciiTheme="minorHAnsi" w:eastAsia="Times New Roman" w:hAnsiTheme="minorHAnsi"/>
          <w:sz w:val="22"/>
          <w:lang w:eastAsia="en-GB"/>
        </w:rPr>
        <w:t>részletes, pontos meghatározása</w:t>
      </w:r>
      <w:r>
        <w:rPr>
          <w:rFonts w:asciiTheme="minorHAnsi" w:eastAsia="Times New Roman" w:hAnsiTheme="minorHAnsi"/>
          <w:sz w:val="22"/>
          <w:lang w:eastAsia="en-GB"/>
        </w:rPr>
        <w:t>, egységárak</w:t>
      </w:r>
    </w:p>
    <w:p w14:paraId="4157737D" w14:textId="459E548E" w:rsidR="003F0EA2" w:rsidRDefault="002D5300" w:rsidP="008D662F">
      <w:pPr>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2. számú melléklet: Átláthatósági nyilatkozat</w:t>
      </w:r>
    </w:p>
    <w:p w14:paraId="661E9D2E" w14:textId="76F87BD4" w:rsidR="00CE19C9" w:rsidRDefault="00CE19C9" w:rsidP="008D662F">
      <w:pPr>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3. szám</w:t>
      </w:r>
      <w:r w:rsidR="00146F01">
        <w:rPr>
          <w:rFonts w:asciiTheme="minorHAnsi" w:eastAsia="Times New Roman" w:hAnsiTheme="minorHAnsi"/>
          <w:sz w:val="22"/>
          <w:lang w:eastAsia="en-GB"/>
        </w:rPr>
        <w:t>ú melléklet: Nyilatkozat a teljesítésbe bevonni kívánt alvállalkozókról</w:t>
      </w:r>
    </w:p>
    <w:p w14:paraId="3F20C42D" w14:textId="12081E39" w:rsidR="00146F01" w:rsidRDefault="00146F01" w:rsidP="008D662F">
      <w:pPr>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4. számú melléklet: Nyilatkozat a teljesítésbe bevont alvállalkozókról</w:t>
      </w:r>
    </w:p>
    <w:p w14:paraId="52E58D78" w14:textId="77777777" w:rsidR="008D662F" w:rsidRDefault="008D662F"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4A6913D3" w14:textId="77777777" w:rsidR="008D662F" w:rsidRDefault="008D662F"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52F64BD7" w14:textId="4B7108BD" w:rsidR="002D5300" w:rsidRDefault="008D662F"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 xml:space="preserve">Pécs, 2016. </w:t>
      </w:r>
      <w:r>
        <w:rPr>
          <w:rFonts w:asciiTheme="minorHAnsi" w:eastAsia="Times New Roman" w:hAnsiTheme="minorHAnsi"/>
          <w:sz w:val="22"/>
          <w:lang w:eastAsia="en-GB"/>
        </w:rPr>
        <w:tab/>
      </w:r>
    </w:p>
    <w:p w14:paraId="4DC8513E" w14:textId="77777777" w:rsidR="003F0EA2" w:rsidRDefault="003F0EA2"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18E1A512" w14:textId="77777777" w:rsidR="003F0EA2" w:rsidRDefault="003F0EA2"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23866C72" w14:textId="77777777" w:rsidR="003F0EA2" w:rsidRDefault="003F0EA2"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76FB2122" w14:textId="77777777" w:rsidR="003F0EA2" w:rsidRPr="00811207" w:rsidRDefault="003F0EA2"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tbl>
      <w:tblPr>
        <w:tblW w:w="0" w:type="auto"/>
        <w:tblBorders>
          <w:top w:val="single" w:sz="4" w:space="0" w:color="00000A"/>
          <w:left w:val="nil"/>
          <w:bottom w:val="nil"/>
          <w:right w:val="nil"/>
          <w:insideH w:val="nil"/>
          <w:insideV w:val="nil"/>
        </w:tblBorders>
        <w:tblLook w:val="04A0" w:firstRow="1" w:lastRow="0" w:firstColumn="1" w:lastColumn="0" w:noHBand="0" w:noVBand="1"/>
      </w:tblPr>
      <w:tblGrid>
        <w:gridCol w:w="3682"/>
        <w:gridCol w:w="1701"/>
        <w:gridCol w:w="3687"/>
      </w:tblGrid>
      <w:tr w:rsidR="002D5300" w:rsidRPr="00811207" w14:paraId="61DE9CD7" w14:textId="77777777" w:rsidTr="007122E1">
        <w:tc>
          <w:tcPr>
            <w:tcW w:w="3682" w:type="dxa"/>
            <w:tcBorders>
              <w:top w:val="single" w:sz="4" w:space="0" w:color="00000A"/>
              <w:left w:val="nil"/>
              <w:bottom w:val="nil"/>
              <w:right w:val="nil"/>
            </w:tcBorders>
            <w:shd w:val="clear" w:color="auto" w:fill="FFFFFF"/>
          </w:tcPr>
          <w:p w14:paraId="1B331FBF" w14:textId="77777777" w:rsidR="002D5300" w:rsidRPr="00811207" w:rsidRDefault="002D5300" w:rsidP="008D662F">
            <w:pPr>
              <w:keepNext/>
              <w:spacing w:after="0" w:line="240" w:lineRule="auto"/>
              <w:jc w:val="center"/>
              <w:rPr>
                <w:rFonts w:asciiTheme="minorHAnsi" w:hAnsiTheme="minorHAnsi"/>
                <w:b/>
                <w:lang w:eastAsia="en-GB"/>
              </w:rPr>
            </w:pPr>
            <w:r w:rsidRPr="00811207">
              <w:rPr>
                <w:rFonts w:asciiTheme="minorHAnsi" w:hAnsiTheme="minorHAnsi"/>
                <w:b/>
                <w:sz w:val="22"/>
                <w:lang w:eastAsia="en-GB"/>
              </w:rPr>
              <w:t>Pécsi Tudományegyetem</w:t>
            </w:r>
          </w:p>
        </w:tc>
        <w:tc>
          <w:tcPr>
            <w:tcW w:w="1701" w:type="dxa"/>
            <w:tcBorders>
              <w:top w:val="nil"/>
              <w:left w:val="nil"/>
              <w:bottom w:val="nil"/>
              <w:right w:val="nil"/>
            </w:tcBorders>
            <w:shd w:val="clear" w:color="auto" w:fill="FFFFFF"/>
          </w:tcPr>
          <w:p w14:paraId="1355A8BF" w14:textId="77777777" w:rsidR="002D5300" w:rsidRPr="00811207" w:rsidRDefault="002D5300" w:rsidP="008D662F">
            <w:pPr>
              <w:keepNext/>
              <w:spacing w:after="0" w:line="240" w:lineRule="auto"/>
              <w:jc w:val="center"/>
              <w:rPr>
                <w:rFonts w:asciiTheme="minorHAnsi" w:hAnsiTheme="minorHAnsi"/>
                <w:b/>
                <w:lang w:eastAsia="en-GB"/>
              </w:rPr>
            </w:pPr>
          </w:p>
        </w:tc>
        <w:tc>
          <w:tcPr>
            <w:tcW w:w="3687" w:type="dxa"/>
            <w:tcBorders>
              <w:top w:val="single" w:sz="4" w:space="0" w:color="00000A"/>
              <w:left w:val="nil"/>
              <w:bottom w:val="nil"/>
              <w:right w:val="nil"/>
            </w:tcBorders>
            <w:shd w:val="clear" w:color="auto" w:fill="FFFFFF"/>
          </w:tcPr>
          <w:p w14:paraId="5837705E" w14:textId="596BA0BC" w:rsidR="002D5300" w:rsidRPr="008D662F" w:rsidRDefault="008D662F" w:rsidP="008D662F">
            <w:pPr>
              <w:spacing w:after="0" w:line="240" w:lineRule="auto"/>
              <w:jc w:val="center"/>
              <w:rPr>
                <w:rFonts w:asciiTheme="minorHAnsi" w:hAnsiTheme="minorHAnsi"/>
                <w:b/>
                <w:color w:val="auto"/>
                <w:highlight w:val="yellow"/>
              </w:rPr>
            </w:pPr>
            <w:r w:rsidRPr="008D662F">
              <w:rPr>
                <w:rFonts w:asciiTheme="minorHAnsi" w:hAnsiTheme="minorHAnsi"/>
                <w:b/>
                <w:color w:val="auto"/>
                <w:sz w:val="22"/>
                <w:highlight w:val="yellow"/>
              </w:rPr>
              <w:t>*************</w:t>
            </w:r>
          </w:p>
        </w:tc>
      </w:tr>
      <w:tr w:rsidR="002D5300" w:rsidRPr="00811207" w14:paraId="393061C0" w14:textId="77777777" w:rsidTr="007122E1">
        <w:tc>
          <w:tcPr>
            <w:tcW w:w="3682" w:type="dxa"/>
            <w:tcBorders>
              <w:top w:val="nil"/>
              <w:left w:val="nil"/>
              <w:bottom w:val="nil"/>
              <w:right w:val="nil"/>
            </w:tcBorders>
            <w:shd w:val="clear" w:color="auto" w:fill="FFFFFF"/>
          </w:tcPr>
          <w:p w14:paraId="3433C404" w14:textId="77777777" w:rsidR="002D5300" w:rsidRPr="00811207" w:rsidRDefault="002D5300" w:rsidP="008D662F">
            <w:pPr>
              <w:keepNext/>
              <w:spacing w:after="0" w:line="240" w:lineRule="auto"/>
              <w:jc w:val="center"/>
              <w:rPr>
                <w:rFonts w:asciiTheme="minorHAnsi" w:hAnsiTheme="minorHAnsi"/>
                <w:lang w:eastAsia="en-GB"/>
              </w:rPr>
            </w:pPr>
            <w:r w:rsidRPr="00811207">
              <w:rPr>
                <w:rFonts w:asciiTheme="minorHAnsi" w:hAnsiTheme="minorHAnsi"/>
                <w:sz w:val="22"/>
                <w:lang w:eastAsia="en-GB"/>
              </w:rPr>
              <w:t>Jenei Zoltán</w:t>
            </w:r>
          </w:p>
        </w:tc>
        <w:tc>
          <w:tcPr>
            <w:tcW w:w="1701" w:type="dxa"/>
            <w:tcBorders>
              <w:top w:val="nil"/>
              <w:left w:val="nil"/>
              <w:bottom w:val="nil"/>
              <w:right w:val="nil"/>
            </w:tcBorders>
            <w:shd w:val="clear" w:color="auto" w:fill="FFFFFF"/>
          </w:tcPr>
          <w:p w14:paraId="40F3941C" w14:textId="77777777" w:rsidR="002D5300" w:rsidRPr="00811207" w:rsidRDefault="002D5300" w:rsidP="008D662F">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5B85DB06" w14:textId="504D8514" w:rsidR="002D5300" w:rsidRPr="008D662F" w:rsidRDefault="008D662F" w:rsidP="008D662F">
            <w:pPr>
              <w:spacing w:after="0" w:line="240" w:lineRule="auto"/>
              <w:jc w:val="center"/>
              <w:rPr>
                <w:rFonts w:asciiTheme="minorHAnsi" w:hAnsiTheme="minorHAnsi"/>
                <w:color w:val="auto"/>
                <w:highlight w:val="yellow"/>
              </w:rPr>
            </w:pPr>
            <w:r w:rsidRPr="008D662F">
              <w:rPr>
                <w:rFonts w:asciiTheme="minorHAnsi" w:hAnsiTheme="minorHAnsi"/>
                <w:color w:val="auto"/>
                <w:sz w:val="22"/>
                <w:highlight w:val="yellow"/>
              </w:rPr>
              <w:t>*********</w:t>
            </w:r>
          </w:p>
        </w:tc>
      </w:tr>
      <w:tr w:rsidR="002D5300" w:rsidRPr="00811207" w14:paraId="14C22708" w14:textId="77777777" w:rsidTr="007122E1">
        <w:tc>
          <w:tcPr>
            <w:tcW w:w="3682" w:type="dxa"/>
            <w:tcBorders>
              <w:top w:val="nil"/>
              <w:left w:val="nil"/>
              <w:bottom w:val="nil"/>
              <w:right w:val="nil"/>
            </w:tcBorders>
            <w:shd w:val="clear" w:color="auto" w:fill="FFFFFF"/>
          </w:tcPr>
          <w:p w14:paraId="1022E429" w14:textId="77777777" w:rsidR="002D5300" w:rsidRPr="00811207" w:rsidRDefault="002D5300" w:rsidP="008D662F">
            <w:pPr>
              <w:keepNext/>
              <w:spacing w:after="0" w:line="240" w:lineRule="auto"/>
              <w:jc w:val="center"/>
              <w:rPr>
                <w:rFonts w:asciiTheme="minorHAnsi" w:hAnsiTheme="minorHAnsi"/>
                <w:lang w:eastAsia="en-GB"/>
              </w:rPr>
            </w:pPr>
            <w:r w:rsidRPr="00811207">
              <w:rPr>
                <w:rFonts w:asciiTheme="minorHAnsi" w:hAnsiTheme="minorHAnsi"/>
                <w:sz w:val="22"/>
                <w:lang w:eastAsia="en-GB"/>
              </w:rPr>
              <w:t>kancellár</w:t>
            </w:r>
          </w:p>
        </w:tc>
        <w:tc>
          <w:tcPr>
            <w:tcW w:w="1701" w:type="dxa"/>
            <w:tcBorders>
              <w:top w:val="nil"/>
              <w:left w:val="nil"/>
              <w:bottom w:val="nil"/>
              <w:right w:val="nil"/>
            </w:tcBorders>
            <w:shd w:val="clear" w:color="auto" w:fill="FFFFFF"/>
          </w:tcPr>
          <w:p w14:paraId="2597B178" w14:textId="77777777" w:rsidR="002D5300" w:rsidRPr="00811207" w:rsidRDefault="002D5300" w:rsidP="008D662F">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7800164" w14:textId="6D83743B" w:rsidR="002D5300" w:rsidRPr="008D662F" w:rsidRDefault="008D662F" w:rsidP="008D662F">
            <w:pPr>
              <w:keepNext/>
              <w:spacing w:after="0" w:line="240" w:lineRule="auto"/>
              <w:jc w:val="center"/>
              <w:rPr>
                <w:rFonts w:asciiTheme="minorHAnsi" w:hAnsiTheme="minorHAnsi"/>
                <w:color w:val="auto"/>
                <w:highlight w:val="yellow"/>
                <w:lang w:eastAsia="en-GB"/>
              </w:rPr>
            </w:pPr>
            <w:r w:rsidRPr="008D662F">
              <w:rPr>
                <w:rFonts w:asciiTheme="minorHAnsi" w:hAnsiTheme="minorHAnsi"/>
                <w:color w:val="auto"/>
                <w:sz w:val="22"/>
                <w:highlight w:val="yellow"/>
                <w:lang w:eastAsia="en-GB"/>
              </w:rPr>
              <w:t>*******</w:t>
            </w:r>
          </w:p>
        </w:tc>
      </w:tr>
      <w:tr w:rsidR="002D5300" w:rsidRPr="00811207" w14:paraId="0690F7E7" w14:textId="77777777" w:rsidTr="007122E1">
        <w:tc>
          <w:tcPr>
            <w:tcW w:w="3682" w:type="dxa"/>
            <w:tcBorders>
              <w:top w:val="nil"/>
              <w:left w:val="nil"/>
              <w:bottom w:val="nil"/>
              <w:right w:val="nil"/>
            </w:tcBorders>
            <w:shd w:val="clear" w:color="auto" w:fill="FFFFFF"/>
          </w:tcPr>
          <w:p w14:paraId="77601F3E" w14:textId="77777777" w:rsidR="002D5300" w:rsidRPr="00811207" w:rsidRDefault="002D5300" w:rsidP="008D662F">
            <w:pPr>
              <w:keepNext/>
              <w:spacing w:after="0" w:line="240" w:lineRule="auto"/>
              <w:jc w:val="center"/>
              <w:rPr>
                <w:rFonts w:asciiTheme="minorHAnsi" w:hAnsiTheme="minorHAnsi"/>
                <w:lang w:eastAsia="en-GB"/>
              </w:rPr>
            </w:pPr>
            <w:r w:rsidRPr="00811207">
              <w:rPr>
                <w:rFonts w:asciiTheme="minorHAnsi" w:hAnsiTheme="minorHAnsi"/>
                <w:sz w:val="22"/>
                <w:lang w:eastAsia="en-GB"/>
              </w:rPr>
              <w:t>Vevő</w:t>
            </w:r>
          </w:p>
        </w:tc>
        <w:tc>
          <w:tcPr>
            <w:tcW w:w="1701" w:type="dxa"/>
            <w:tcBorders>
              <w:top w:val="nil"/>
              <w:left w:val="nil"/>
              <w:bottom w:val="nil"/>
              <w:right w:val="nil"/>
            </w:tcBorders>
            <w:shd w:val="clear" w:color="auto" w:fill="FFFFFF"/>
          </w:tcPr>
          <w:p w14:paraId="3D9B7659" w14:textId="77777777" w:rsidR="002D5300" w:rsidRPr="00811207" w:rsidRDefault="002D5300" w:rsidP="008D662F">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101812AC" w14:textId="77777777" w:rsidR="002D5300" w:rsidRPr="00811207" w:rsidRDefault="002D5300" w:rsidP="008D662F">
            <w:pPr>
              <w:keepNext/>
              <w:spacing w:after="0" w:line="240" w:lineRule="auto"/>
              <w:jc w:val="center"/>
              <w:rPr>
                <w:rFonts w:asciiTheme="minorHAnsi" w:hAnsiTheme="minorHAnsi"/>
                <w:lang w:eastAsia="en-GB"/>
              </w:rPr>
            </w:pPr>
            <w:r w:rsidRPr="00811207">
              <w:rPr>
                <w:rFonts w:asciiTheme="minorHAnsi" w:hAnsiTheme="minorHAnsi"/>
                <w:sz w:val="22"/>
                <w:lang w:eastAsia="en-GB"/>
              </w:rPr>
              <w:t>Eladó</w:t>
            </w:r>
          </w:p>
        </w:tc>
      </w:tr>
      <w:tr w:rsidR="002D5300" w:rsidRPr="00811207" w14:paraId="10694EB5" w14:textId="77777777" w:rsidTr="007122E1">
        <w:tc>
          <w:tcPr>
            <w:tcW w:w="3682" w:type="dxa"/>
            <w:tcBorders>
              <w:top w:val="nil"/>
              <w:left w:val="nil"/>
              <w:bottom w:val="single" w:sz="4" w:space="0" w:color="00000A"/>
              <w:right w:val="nil"/>
            </w:tcBorders>
            <w:shd w:val="clear" w:color="auto" w:fill="FFFFFF"/>
          </w:tcPr>
          <w:p w14:paraId="0282FADD" w14:textId="77777777" w:rsidR="002D5300" w:rsidRPr="00811207" w:rsidRDefault="002D5300" w:rsidP="007122E1">
            <w:pPr>
              <w:keepNext/>
              <w:spacing w:before="240" w:after="0" w:line="240" w:lineRule="auto"/>
              <w:rPr>
                <w:rFonts w:asciiTheme="minorHAnsi" w:hAnsiTheme="minorHAnsi"/>
                <w:lang w:eastAsia="en-GB"/>
              </w:rPr>
            </w:pPr>
            <w:r w:rsidRPr="00811207">
              <w:rPr>
                <w:rFonts w:asciiTheme="minorHAnsi" w:hAnsiTheme="minorHAnsi"/>
                <w:sz w:val="22"/>
                <w:lang w:eastAsia="en-GB"/>
              </w:rPr>
              <w:t>Ellenjegyzők a Vevő részéről:</w:t>
            </w:r>
          </w:p>
          <w:p w14:paraId="2A0FD047" w14:textId="77777777" w:rsidR="00B92D10" w:rsidRDefault="00B92D10" w:rsidP="008D662F">
            <w:pPr>
              <w:keepNext/>
              <w:spacing w:after="240" w:line="240" w:lineRule="auto"/>
              <w:rPr>
                <w:rFonts w:asciiTheme="minorHAnsi" w:hAnsiTheme="minorHAnsi"/>
                <w:lang w:eastAsia="en-GB"/>
              </w:rPr>
            </w:pPr>
          </w:p>
          <w:p w14:paraId="7ADE0EC2" w14:textId="417E6C5C" w:rsidR="008D662F" w:rsidRPr="00811207" w:rsidRDefault="008D662F" w:rsidP="007122E1">
            <w:pPr>
              <w:keepNext/>
              <w:spacing w:after="480" w:line="240" w:lineRule="auto"/>
              <w:rPr>
                <w:rFonts w:asciiTheme="minorHAnsi" w:hAnsiTheme="minorHAnsi"/>
                <w:lang w:eastAsia="en-GB"/>
              </w:rPr>
            </w:pPr>
          </w:p>
        </w:tc>
        <w:tc>
          <w:tcPr>
            <w:tcW w:w="1701" w:type="dxa"/>
            <w:tcBorders>
              <w:top w:val="nil"/>
              <w:left w:val="nil"/>
              <w:bottom w:val="nil"/>
              <w:right w:val="nil"/>
            </w:tcBorders>
            <w:shd w:val="clear" w:color="auto" w:fill="FFFFFF"/>
          </w:tcPr>
          <w:p w14:paraId="33E92921" w14:textId="77777777" w:rsidR="002D5300" w:rsidRPr="00811207" w:rsidRDefault="002D5300" w:rsidP="007122E1">
            <w:pPr>
              <w:keepNext/>
              <w:spacing w:after="48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12DBAC2F" w14:textId="77777777" w:rsidR="002D5300" w:rsidRPr="00811207" w:rsidRDefault="002D5300" w:rsidP="007122E1">
            <w:pPr>
              <w:keepNext/>
              <w:spacing w:after="480" w:line="240" w:lineRule="auto"/>
              <w:jc w:val="center"/>
              <w:rPr>
                <w:rFonts w:asciiTheme="minorHAnsi" w:hAnsiTheme="minorHAnsi"/>
                <w:lang w:eastAsia="en-GB"/>
              </w:rPr>
            </w:pPr>
          </w:p>
        </w:tc>
      </w:tr>
      <w:tr w:rsidR="002D5300" w:rsidRPr="00811207" w14:paraId="23EE2513" w14:textId="77777777" w:rsidTr="007122E1">
        <w:tc>
          <w:tcPr>
            <w:tcW w:w="3682" w:type="dxa"/>
            <w:tcBorders>
              <w:top w:val="single" w:sz="4" w:space="0" w:color="00000A"/>
              <w:left w:val="nil"/>
              <w:bottom w:val="nil"/>
              <w:right w:val="nil"/>
            </w:tcBorders>
            <w:shd w:val="clear" w:color="auto" w:fill="FFFFFF"/>
          </w:tcPr>
          <w:p w14:paraId="32FD421B" w14:textId="25D2BBF3" w:rsidR="002D5300" w:rsidRPr="00811207" w:rsidRDefault="008D662F" w:rsidP="007122E1">
            <w:pPr>
              <w:keepNext/>
              <w:spacing w:after="0" w:line="240" w:lineRule="auto"/>
              <w:jc w:val="center"/>
              <w:rPr>
                <w:rFonts w:asciiTheme="minorHAnsi" w:hAnsiTheme="minorHAnsi"/>
                <w:lang w:eastAsia="en-GB"/>
              </w:rPr>
            </w:pPr>
            <w:r>
              <w:rPr>
                <w:rFonts w:asciiTheme="minorHAnsi" w:hAnsiTheme="minorHAnsi"/>
                <w:sz w:val="22"/>
                <w:lang w:eastAsia="en-GB"/>
              </w:rPr>
              <w:t>Dr. Zámbó Balázs</w:t>
            </w:r>
          </w:p>
        </w:tc>
        <w:tc>
          <w:tcPr>
            <w:tcW w:w="1701" w:type="dxa"/>
            <w:tcBorders>
              <w:top w:val="nil"/>
              <w:left w:val="nil"/>
              <w:bottom w:val="nil"/>
              <w:right w:val="nil"/>
            </w:tcBorders>
            <w:shd w:val="clear" w:color="auto" w:fill="FFFFFF"/>
          </w:tcPr>
          <w:p w14:paraId="38DDE32C"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3360CEE6"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11421DB9" w14:textId="77777777" w:rsidTr="007122E1">
        <w:tc>
          <w:tcPr>
            <w:tcW w:w="3682" w:type="dxa"/>
            <w:tcBorders>
              <w:top w:val="nil"/>
              <w:left w:val="nil"/>
              <w:bottom w:val="nil"/>
              <w:right w:val="nil"/>
            </w:tcBorders>
            <w:shd w:val="clear" w:color="auto" w:fill="FFFFFF"/>
          </w:tcPr>
          <w:p w14:paraId="02110360" w14:textId="07BE0F55" w:rsidR="002D5300" w:rsidRPr="00811207" w:rsidRDefault="008D662F" w:rsidP="007122E1">
            <w:pPr>
              <w:keepNext/>
              <w:spacing w:after="0" w:line="240" w:lineRule="auto"/>
              <w:jc w:val="center"/>
              <w:rPr>
                <w:rFonts w:asciiTheme="minorHAnsi" w:hAnsiTheme="minorHAnsi"/>
                <w:lang w:eastAsia="en-GB"/>
              </w:rPr>
            </w:pPr>
            <w:r>
              <w:rPr>
                <w:rFonts w:asciiTheme="minorHAnsi" w:hAnsiTheme="minorHAnsi"/>
                <w:sz w:val="22"/>
                <w:lang w:eastAsia="en-GB"/>
              </w:rPr>
              <w:t>osztályvezető</w:t>
            </w:r>
          </w:p>
        </w:tc>
        <w:tc>
          <w:tcPr>
            <w:tcW w:w="1701" w:type="dxa"/>
            <w:tcBorders>
              <w:top w:val="nil"/>
              <w:left w:val="nil"/>
              <w:bottom w:val="nil"/>
              <w:right w:val="nil"/>
            </w:tcBorders>
            <w:shd w:val="clear" w:color="auto" w:fill="FFFFFF"/>
          </w:tcPr>
          <w:p w14:paraId="61BB3990"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669C324A"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64CE357E" w14:textId="77777777" w:rsidTr="007122E1">
        <w:tc>
          <w:tcPr>
            <w:tcW w:w="3682" w:type="dxa"/>
            <w:tcBorders>
              <w:top w:val="nil"/>
              <w:left w:val="nil"/>
              <w:bottom w:val="nil"/>
              <w:right w:val="nil"/>
            </w:tcBorders>
            <w:shd w:val="clear" w:color="auto" w:fill="FFFFFF"/>
          </w:tcPr>
          <w:p w14:paraId="307AF7B5" w14:textId="77777777" w:rsidR="002D5300" w:rsidRPr="00811207" w:rsidRDefault="002D5300" w:rsidP="007122E1">
            <w:pPr>
              <w:keepNext/>
              <w:spacing w:after="0" w:line="240" w:lineRule="auto"/>
              <w:jc w:val="center"/>
              <w:rPr>
                <w:rFonts w:asciiTheme="minorHAnsi" w:hAnsiTheme="minorHAnsi"/>
                <w:lang w:eastAsia="en-GB"/>
              </w:rPr>
            </w:pPr>
            <w:r w:rsidRPr="00811207">
              <w:rPr>
                <w:rFonts w:asciiTheme="minorHAnsi" w:hAnsiTheme="minorHAnsi"/>
                <w:sz w:val="22"/>
                <w:lang w:eastAsia="en-GB"/>
              </w:rPr>
              <w:t>Pécsi Tudományegyetem</w:t>
            </w:r>
          </w:p>
        </w:tc>
        <w:tc>
          <w:tcPr>
            <w:tcW w:w="1701" w:type="dxa"/>
            <w:tcBorders>
              <w:top w:val="nil"/>
              <w:left w:val="nil"/>
              <w:bottom w:val="nil"/>
              <w:right w:val="nil"/>
            </w:tcBorders>
            <w:shd w:val="clear" w:color="auto" w:fill="FFFFFF"/>
          </w:tcPr>
          <w:p w14:paraId="787DA8C0"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07BFD154"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0EFE92B0" w14:textId="77777777" w:rsidTr="007122E1">
        <w:tc>
          <w:tcPr>
            <w:tcW w:w="3682" w:type="dxa"/>
            <w:tcBorders>
              <w:top w:val="nil"/>
              <w:left w:val="nil"/>
              <w:bottom w:val="nil"/>
              <w:right w:val="nil"/>
            </w:tcBorders>
            <w:shd w:val="clear" w:color="auto" w:fill="FFFFFF"/>
          </w:tcPr>
          <w:p w14:paraId="55E70288" w14:textId="77777777" w:rsidR="002D5300" w:rsidRPr="00811207" w:rsidRDefault="002D5300" w:rsidP="007122E1">
            <w:pPr>
              <w:keepNext/>
              <w:spacing w:after="0" w:line="240" w:lineRule="auto"/>
              <w:jc w:val="center"/>
              <w:rPr>
                <w:rFonts w:asciiTheme="minorHAnsi" w:hAnsiTheme="minorHAnsi"/>
                <w:lang w:eastAsia="en-GB"/>
              </w:rPr>
            </w:pPr>
            <w:r w:rsidRPr="00811207">
              <w:rPr>
                <w:rFonts w:asciiTheme="minorHAnsi" w:hAnsiTheme="minorHAnsi"/>
                <w:sz w:val="22"/>
                <w:lang w:eastAsia="en-GB"/>
              </w:rPr>
              <w:t>jogi ellenjegyző</w:t>
            </w:r>
          </w:p>
        </w:tc>
        <w:tc>
          <w:tcPr>
            <w:tcW w:w="1701" w:type="dxa"/>
            <w:tcBorders>
              <w:top w:val="nil"/>
              <w:left w:val="nil"/>
              <w:bottom w:val="nil"/>
              <w:right w:val="nil"/>
            </w:tcBorders>
            <w:shd w:val="clear" w:color="auto" w:fill="FFFFFF"/>
          </w:tcPr>
          <w:p w14:paraId="1A58FA7E"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628E7A81"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33B40531" w14:textId="77777777" w:rsidTr="007122E1">
        <w:trPr>
          <w:trHeight w:val="741"/>
        </w:trPr>
        <w:tc>
          <w:tcPr>
            <w:tcW w:w="3682" w:type="dxa"/>
            <w:tcBorders>
              <w:top w:val="nil"/>
              <w:left w:val="nil"/>
              <w:bottom w:val="single" w:sz="4" w:space="0" w:color="00000A"/>
              <w:right w:val="nil"/>
            </w:tcBorders>
            <w:shd w:val="clear" w:color="auto" w:fill="FFFFFF"/>
          </w:tcPr>
          <w:p w14:paraId="574E2C06" w14:textId="77777777" w:rsidR="002D5300" w:rsidRDefault="002D5300" w:rsidP="008D662F">
            <w:pPr>
              <w:keepNext/>
              <w:spacing w:after="240" w:line="240" w:lineRule="auto"/>
              <w:jc w:val="center"/>
              <w:rPr>
                <w:rFonts w:asciiTheme="minorHAnsi" w:hAnsiTheme="minorHAnsi"/>
                <w:lang w:eastAsia="en-GB"/>
              </w:rPr>
            </w:pPr>
          </w:p>
          <w:p w14:paraId="6CFBC3F5" w14:textId="77777777" w:rsidR="00B92D10" w:rsidRPr="00811207" w:rsidRDefault="00B92D10" w:rsidP="007122E1">
            <w:pPr>
              <w:keepNext/>
              <w:spacing w:after="480" w:line="240" w:lineRule="auto"/>
              <w:jc w:val="center"/>
              <w:rPr>
                <w:rFonts w:asciiTheme="minorHAnsi" w:hAnsiTheme="minorHAnsi"/>
                <w:lang w:eastAsia="en-GB"/>
              </w:rPr>
            </w:pPr>
          </w:p>
        </w:tc>
        <w:tc>
          <w:tcPr>
            <w:tcW w:w="1701" w:type="dxa"/>
            <w:tcBorders>
              <w:top w:val="nil"/>
              <w:left w:val="nil"/>
              <w:bottom w:val="nil"/>
              <w:right w:val="nil"/>
            </w:tcBorders>
            <w:shd w:val="clear" w:color="auto" w:fill="FFFFFF"/>
          </w:tcPr>
          <w:p w14:paraId="11998FC8" w14:textId="77777777" w:rsidR="002D5300" w:rsidRPr="00811207" w:rsidRDefault="002D5300" w:rsidP="007122E1">
            <w:pPr>
              <w:keepNext/>
              <w:spacing w:after="48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B2DB636" w14:textId="77777777" w:rsidR="002D5300" w:rsidRPr="00811207" w:rsidRDefault="002D5300" w:rsidP="007122E1">
            <w:pPr>
              <w:keepNext/>
              <w:spacing w:after="480" w:line="240" w:lineRule="auto"/>
              <w:jc w:val="center"/>
              <w:rPr>
                <w:rFonts w:asciiTheme="minorHAnsi" w:hAnsiTheme="minorHAnsi"/>
                <w:lang w:eastAsia="en-GB"/>
              </w:rPr>
            </w:pPr>
          </w:p>
        </w:tc>
      </w:tr>
      <w:tr w:rsidR="002D5300" w:rsidRPr="00811207" w14:paraId="5D99BEAA" w14:textId="77777777" w:rsidTr="007122E1">
        <w:tc>
          <w:tcPr>
            <w:tcW w:w="3682" w:type="dxa"/>
            <w:tcBorders>
              <w:top w:val="single" w:sz="4" w:space="0" w:color="00000A"/>
              <w:left w:val="nil"/>
              <w:bottom w:val="nil"/>
              <w:right w:val="nil"/>
            </w:tcBorders>
            <w:shd w:val="clear" w:color="auto" w:fill="FFFFFF"/>
          </w:tcPr>
          <w:p w14:paraId="1C37FEE5" w14:textId="129F9587" w:rsidR="002D5300" w:rsidRPr="00146F01" w:rsidRDefault="00146F01" w:rsidP="007122E1">
            <w:pPr>
              <w:keepNext/>
              <w:spacing w:after="0" w:line="240" w:lineRule="auto"/>
              <w:jc w:val="center"/>
              <w:rPr>
                <w:rFonts w:asciiTheme="minorHAnsi" w:hAnsiTheme="minorHAnsi"/>
                <w:highlight w:val="green"/>
                <w:lang w:eastAsia="en-GB"/>
              </w:rPr>
            </w:pPr>
            <w:r w:rsidRPr="00146F01">
              <w:rPr>
                <w:rFonts w:asciiTheme="minorHAnsi" w:hAnsiTheme="minorHAnsi"/>
                <w:sz w:val="22"/>
                <w:highlight w:val="green"/>
                <w:lang w:eastAsia="en-GB"/>
              </w:rPr>
              <w:t>**************</w:t>
            </w:r>
          </w:p>
        </w:tc>
        <w:tc>
          <w:tcPr>
            <w:tcW w:w="1701" w:type="dxa"/>
            <w:tcBorders>
              <w:top w:val="nil"/>
              <w:left w:val="nil"/>
              <w:bottom w:val="nil"/>
              <w:right w:val="nil"/>
            </w:tcBorders>
            <w:shd w:val="clear" w:color="auto" w:fill="FFFFFF"/>
          </w:tcPr>
          <w:p w14:paraId="2B3A65B8"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7A5D051A"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66E79AD9" w14:textId="77777777" w:rsidTr="007122E1">
        <w:tc>
          <w:tcPr>
            <w:tcW w:w="3682" w:type="dxa"/>
            <w:tcBorders>
              <w:top w:val="nil"/>
              <w:left w:val="nil"/>
              <w:bottom w:val="nil"/>
              <w:right w:val="nil"/>
            </w:tcBorders>
            <w:shd w:val="clear" w:color="auto" w:fill="FFFFFF"/>
          </w:tcPr>
          <w:p w14:paraId="6E346249" w14:textId="5020CE6F" w:rsidR="002D5300" w:rsidRPr="00146F01" w:rsidRDefault="00146F01" w:rsidP="007122E1">
            <w:pPr>
              <w:keepNext/>
              <w:spacing w:after="0" w:line="240" w:lineRule="auto"/>
              <w:jc w:val="center"/>
              <w:rPr>
                <w:rFonts w:asciiTheme="minorHAnsi" w:hAnsiTheme="minorHAnsi"/>
                <w:highlight w:val="green"/>
                <w:lang w:eastAsia="en-GB"/>
              </w:rPr>
            </w:pPr>
            <w:r w:rsidRPr="00146F01">
              <w:rPr>
                <w:rFonts w:asciiTheme="minorHAnsi" w:hAnsiTheme="minorHAnsi"/>
                <w:sz w:val="22"/>
                <w:highlight w:val="green"/>
                <w:lang w:eastAsia="en-GB"/>
              </w:rPr>
              <w:t>***********</w:t>
            </w:r>
          </w:p>
        </w:tc>
        <w:tc>
          <w:tcPr>
            <w:tcW w:w="1701" w:type="dxa"/>
            <w:tcBorders>
              <w:top w:val="nil"/>
              <w:left w:val="nil"/>
              <w:bottom w:val="nil"/>
              <w:right w:val="nil"/>
            </w:tcBorders>
            <w:shd w:val="clear" w:color="auto" w:fill="FFFFFF"/>
          </w:tcPr>
          <w:p w14:paraId="6AAB8540"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5123D678"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6D489ED9" w14:textId="77777777" w:rsidTr="007122E1">
        <w:tc>
          <w:tcPr>
            <w:tcW w:w="3682" w:type="dxa"/>
            <w:tcBorders>
              <w:top w:val="nil"/>
              <w:left w:val="nil"/>
              <w:bottom w:val="nil"/>
              <w:right w:val="nil"/>
            </w:tcBorders>
            <w:shd w:val="clear" w:color="auto" w:fill="FFFFFF"/>
          </w:tcPr>
          <w:p w14:paraId="5E2C6E31" w14:textId="77777777" w:rsidR="002D5300" w:rsidRPr="00811207" w:rsidRDefault="002D5300" w:rsidP="007122E1">
            <w:pPr>
              <w:keepNext/>
              <w:spacing w:after="0" w:line="240" w:lineRule="auto"/>
              <w:jc w:val="center"/>
              <w:rPr>
                <w:rFonts w:asciiTheme="minorHAnsi" w:hAnsiTheme="minorHAnsi"/>
                <w:lang w:eastAsia="en-GB"/>
              </w:rPr>
            </w:pPr>
            <w:r w:rsidRPr="00811207">
              <w:rPr>
                <w:rFonts w:asciiTheme="minorHAnsi" w:hAnsiTheme="minorHAnsi"/>
                <w:sz w:val="22"/>
                <w:lang w:eastAsia="en-GB"/>
              </w:rPr>
              <w:t>Pécsi Tudományegyetem</w:t>
            </w:r>
          </w:p>
        </w:tc>
        <w:tc>
          <w:tcPr>
            <w:tcW w:w="1701" w:type="dxa"/>
            <w:tcBorders>
              <w:top w:val="nil"/>
              <w:left w:val="nil"/>
              <w:bottom w:val="nil"/>
              <w:right w:val="nil"/>
            </w:tcBorders>
            <w:shd w:val="clear" w:color="auto" w:fill="FFFFFF"/>
          </w:tcPr>
          <w:p w14:paraId="698C3533"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2E1D8D8"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16DE6D1D" w14:textId="77777777" w:rsidTr="007122E1">
        <w:tc>
          <w:tcPr>
            <w:tcW w:w="3682" w:type="dxa"/>
            <w:tcBorders>
              <w:top w:val="nil"/>
              <w:left w:val="nil"/>
              <w:bottom w:val="nil"/>
              <w:right w:val="nil"/>
            </w:tcBorders>
            <w:shd w:val="clear" w:color="auto" w:fill="FFFFFF"/>
          </w:tcPr>
          <w:p w14:paraId="1602D682" w14:textId="77777777" w:rsidR="002D5300" w:rsidRPr="00811207" w:rsidRDefault="002D5300" w:rsidP="007122E1">
            <w:pPr>
              <w:keepNext/>
              <w:spacing w:after="0" w:line="240" w:lineRule="auto"/>
              <w:jc w:val="center"/>
              <w:rPr>
                <w:rFonts w:asciiTheme="minorHAnsi" w:hAnsiTheme="minorHAnsi"/>
                <w:lang w:eastAsia="en-GB"/>
              </w:rPr>
            </w:pPr>
            <w:r w:rsidRPr="00811207">
              <w:rPr>
                <w:rFonts w:asciiTheme="minorHAnsi" w:hAnsiTheme="minorHAnsi"/>
                <w:sz w:val="22"/>
                <w:lang w:eastAsia="en-GB"/>
              </w:rPr>
              <w:t>pénzügyi ellenjegyző</w:t>
            </w:r>
          </w:p>
        </w:tc>
        <w:tc>
          <w:tcPr>
            <w:tcW w:w="1701" w:type="dxa"/>
            <w:tcBorders>
              <w:top w:val="nil"/>
              <w:left w:val="nil"/>
              <w:bottom w:val="nil"/>
              <w:right w:val="nil"/>
            </w:tcBorders>
            <w:shd w:val="clear" w:color="auto" w:fill="FFFFFF"/>
          </w:tcPr>
          <w:p w14:paraId="05EBED75"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70145C5" w14:textId="77777777" w:rsidR="002D5300" w:rsidRPr="00811207" w:rsidRDefault="002D5300" w:rsidP="007122E1">
            <w:pPr>
              <w:keepNext/>
              <w:spacing w:after="0" w:line="240" w:lineRule="auto"/>
              <w:jc w:val="center"/>
              <w:rPr>
                <w:rFonts w:asciiTheme="minorHAnsi" w:hAnsiTheme="minorHAnsi"/>
                <w:lang w:eastAsia="en-GB"/>
              </w:rPr>
            </w:pPr>
          </w:p>
        </w:tc>
      </w:tr>
    </w:tbl>
    <w:p w14:paraId="50103686" w14:textId="77777777" w:rsidR="002D5300" w:rsidRPr="00811207" w:rsidRDefault="002D5300" w:rsidP="002D5300">
      <w:pPr>
        <w:spacing w:after="0" w:line="240" w:lineRule="auto"/>
        <w:jc w:val="right"/>
        <w:rPr>
          <w:rFonts w:asciiTheme="minorHAnsi" w:hAnsiTheme="minorHAnsi"/>
          <w:b/>
          <w:i/>
          <w:sz w:val="22"/>
        </w:rPr>
      </w:pPr>
    </w:p>
    <w:p w14:paraId="19089237" w14:textId="77777777" w:rsidR="00D742E6" w:rsidRPr="0076160A" w:rsidRDefault="00D742E6" w:rsidP="00D742E6">
      <w:pPr>
        <w:spacing w:after="0" w:line="240" w:lineRule="auto"/>
        <w:rPr>
          <w:rFonts w:ascii="Times New Roman" w:hAnsi="Times New Roman"/>
          <w:szCs w:val="24"/>
        </w:rPr>
      </w:pPr>
    </w:p>
    <w:sectPr w:rsidR="00D742E6" w:rsidRPr="0076160A" w:rsidSect="00345193">
      <w:headerReference w:type="default" r:id="rId8"/>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3974D" w14:textId="77777777" w:rsidR="00BA0248" w:rsidRDefault="00BA0248" w:rsidP="00345193">
      <w:pPr>
        <w:spacing w:after="0" w:line="240" w:lineRule="auto"/>
      </w:pPr>
      <w:r>
        <w:separator/>
      </w:r>
    </w:p>
  </w:endnote>
  <w:endnote w:type="continuationSeparator" w:id="0">
    <w:p w14:paraId="5B68ECE0" w14:textId="77777777" w:rsidR="00BA0248" w:rsidRDefault="00BA0248" w:rsidP="0034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424DAA" w14:textId="77777777" w:rsidR="00BA0248" w:rsidRDefault="00BA0248" w:rsidP="00345193">
      <w:pPr>
        <w:spacing w:after="0" w:line="240" w:lineRule="auto"/>
      </w:pPr>
      <w:r>
        <w:separator/>
      </w:r>
    </w:p>
  </w:footnote>
  <w:footnote w:type="continuationSeparator" w:id="0">
    <w:p w14:paraId="39F92164" w14:textId="77777777" w:rsidR="00BA0248" w:rsidRDefault="00BA0248" w:rsidP="00345193">
      <w:pPr>
        <w:spacing w:after="0" w:line="240" w:lineRule="auto"/>
      </w:pPr>
      <w:r>
        <w:continuationSeparator/>
      </w:r>
    </w:p>
  </w:footnote>
  <w:footnote w:id="1">
    <w:p w14:paraId="717F18EE" w14:textId="2DDE6E01" w:rsidR="00C16123" w:rsidRDefault="00C16123" w:rsidP="00B550C9">
      <w:pPr>
        <w:pStyle w:val="Lbjegyzetszveg"/>
        <w:jc w:val="both"/>
      </w:pPr>
      <w:r>
        <w:rPr>
          <w:rStyle w:val="Lbjegyzet-hivatkozs"/>
        </w:rPr>
        <w:footnoteRef/>
      </w:r>
      <w:r w:rsidR="003A3D34">
        <w:t xml:space="preserve"> Az</w:t>
      </w:r>
      <w:r w:rsidR="00B550C9">
        <w:t xml:space="preserve"> Ajánlati felhívás II.2.5) pontjában előírt </w:t>
      </w:r>
      <w:r>
        <w:t xml:space="preserve">egyes minőségi kritériumok – amennyiben a nyertes ajánlatban szerepelnek – feltüntetésre kerülnek.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0975B" w14:textId="77777777" w:rsidR="00811207" w:rsidRDefault="00121482" w:rsidP="00811207">
    <w:pPr>
      <w:pStyle w:val="lfej"/>
      <w:jc w:val="right"/>
    </w:pPr>
    <w:r>
      <w:t>A</w:t>
    </w:r>
    <w:r w:rsidR="00811207">
      <w:t>dásvételi szerződés</w:t>
    </w:r>
  </w:p>
  <w:p w14:paraId="45BB4611" w14:textId="77777777" w:rsidR="00811207" w:rsidRDefault="00811207" w:rsidP="00811207">
    <w:pPr>
      <w:pStyle w:val="lfej"/>
      <w:jc w:val="right"/>
      <w:rPr>
        <w:rFonts w:asciiTheme="minorHAnsi" w:hAnsiTheme="minorHAnsi"/>
        <w:sz w:val="22"/>
        <w:lang w:eastAsia="en-GB"/>
      </w:rPr>
    </w:pPr>
    <w:r>
      <w:rPr>
        <w:rFonts w:asciiTheme="minorHAnsi" w:hAnsiTheme="minorHAnsi"/>
        <w:color w:val="000000"/>
        <w:sz w:val="22"/>
      </w:rPr>
      <w:t>„</w:t>
    </w:r>
    <w:r w:rsidR="00E52124">
      <w:rPr>
        <w:rFonts w:asciiTheme="minorHAnsi" w:hAnsiTheme="minorHAnsi"/>
        <w:color w:val="000000"/>
        <w:sz w:val="22"/>
      </w:rPr>
      <w:t>Eszközbeszerzés a Pécsi Tudományegyetem GINOP-2.3.2-15-2016-00021 jelű „Chip-technológia alkalmazása a humán in vitro fertilizáció eredményességének javításában” pályázata keretein belül</w:t>
    </w:r>
    <w:r w:rsidRPr="00811207">
      <w:rPr>
        <w:rFonts w:asciiTheme="minorHAnsi" w:hAnsiTheme="minorHAnsi"/>
        <w:color w:val="000000"/>
        <w:sz w:val="22"/>
        <w:lang w:eastAsia="en-GB"/>
      </w:rPr>
      <w:t>”</w:t>
    </w:r>
    <w:r w:rsidRPr="00811207">
      <w:rPr>
        <w:rFonts w:asciiTheme="minorHAnsi" w:hAnsiTheme="minorHAnsi"/>
        <w:smallCaps/>
        <w:color w:val="000000"/>
        <w:sz w:val="22"/>
        <w:lang w:eastAsia="en-GB"/>
      </w:rPr>
      <w:t xml:space="preserve"> </w:t>
    </w:r>
    <w:r w:rsidRPr="00811207">
      <w:rPr>
        <w:rFonts w:asciiTheme="minorHAnsi" w:hAnsiTheme="minorHAnsi"/>
        <w:sz w:val="22"/>
        <w:lang w:eastAsia="en-GB"/>
      </w:rPr>
      <w:t>tárgyában</w:t>
    </w:r>
  </w:p>
  <w:p w14:paraId="3C7BC302" w14:textId="77777777" w:rsidR="00E52124" w:rsidRDefault="00E52124" w:rsidP="00811207">
    <w:pPr>
      <w:pStyle w:val="lfej"/>
      <w:jc w:val="right"/>
      <w:rPr>
        <w:rFonts w:asciiTheme="minorHAnsi" w:hAnsiTheme="minorHAnsi"/>
        <w:sz w:val="22"/>
        <w:lang w:eastAsia="en-GB"/>
      </w:rPr>
    </w:pPr>
    <w:r>
      <w:rPr>
        <w:rFonts w:asciiTheme="minorHAnsi" w:hAnsiTheme="minorHAnsi"/>
        <w:sz w:val="22"/>
        <w:lang w:eastAsia="en-GB"/>
      </w:rPr>
      <w:t>Eljárás azonosítója: 138/2016.</w:t>
    </w:r>
  </w:p>
  <w:p w14:paraId="72F4EC7B" w14:textId="580DAE66" w:rsidR="00E52124" w:rsidRDefault="001E382D" w:rsidP="00811207">
    <w:pPr>
      <w:pStyle w:val="lfej"/>
      <w:jc w:val="right"/>
      <w:rPr>
        <w:rFonts w:asciiTheme="minorHAnsi" w:hAnsiTheme="minorHAnsi"/>
        <w:sz w:val="22"/>
        <w:lang w:eastAsia="en-GB"/>
      </w:rPr>
    </w:pPr>
    <w:r>
      <w:rPr>
        <w:rFonts w:asciiTheme="minorHAnsi" w:hAnsiTheme="minorHAnsi"/>
        <w:sz w:val="22"/>
        <w:lang w:eastAsia="en-GB"/>
      </w:rPr>
      <w:t>4</w:t>
    </w:r>
    <w:r w:rsidR="00603792" w:rsidRPr="00603792">
      <w:rPr>
        <w:rFonts w:asciiTheme="minorHAnsi" w:hAnsiTheme="minorHAnsi"/>
        <w:sz w:val="22"/>
        <w:lang w:eastAsia="en-GB"/>
      </w:rPr>
      <w:t>. ajánlati rész</w:t>
    </w:r>
  </w:p>
  <w:p w14:paraId="392112D6" w14:textId="77777777" w:rsidR="00121482" w:rsidRDefault="00121482" w:rsidP="00811207">
    <w:pPr>
      <w:pStyle w:val="lfej"/>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F90"/>
    <w:multiLevelType w:val="hybridMultilevel"/>
    <w:tmpl w:val="A24A79EC"/>
    <w:lvl w:ilvl="0" w:tplc="FDC88C3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6782EE2"/>
    <w:multiLevelType w:val="multilevel"/>
    <w:tmpl w:val="03D2FB74"/>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171A7355"/>
    <w:multiLevelType w:val="multilevel"/>
    <w:tmpl w:val="29809DB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b w:val="0"/>
        <w:color w:val="auto"/>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926022A"/>
    <w:multiLevelType w:val="hybridMultilevel"/>
    <w:tmpl w:val="6F323ECA"/>
    <w:lvl w:ilvl="0" w:tplc="012AF826">
      <w:start w:val="1"/>
      <w:numFmt w:val="bullet"/>
      <w:lvlText w:val="-"/>
      <w:lvlJc w:val="left"/>
      <w:pPr>
        <w:ind w:left="927" w:hanging="360"/>
      </w:pPr>
      <w:rPr>
        <w:rFonts w:ascii="Calibri" w:eastAsia="Calibri" w:hAnsi="Calibri"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 w15:restartNumberingAfterBreak="0">
    <w:nsid w:val="1CDD7207"/>
    <w:multiLevelType w:val="multilevel"/>
    <w:tmpl w:val="8E26A9D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6F95626"/>
    <w:multiLevelType w:val="hybridMultilevel"/>
    <w:tmpl w:val="943EB92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 w15:restartNumberingAfterBreak="0">
    <w:nsid w:val="34374F34"/>
    <w:multiLevelType w:val="multilevel"/>
    <w:tmpl w:val="6F849F64"/>
    <w:lvl w:ilvl="0">
      <w:start w:val="1"/>
      <w:numFmt w:val="upperLetter"/>
      <w:lvlText w:val="%1.)"/>
      <w:lvlJc w:val="left"/>
      <w:pPr>
        <w:ind w:left="644"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6D1DB1"/>
    <w:multiLevelType w:val="multilevel"/>
    <w:tmpl w:val="74BCEEA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2BC73F8"/>
    <w:multiLevelType w:val="multilevel"/>
    <w:tmpl w:val="8FCAD41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
  </w:num>
  <w:num w:numId="3">
    <w:abstractNumId w:val="4"/>
  </w:num>
  <w:num w:numId="4">
    <w:abstractNumId w:val="0"/>
  </w:num>
  <w:num w:numId="5">
    <w:abstractNumId w:val="8"/>
  </w:num>
  <w:num w:numId="6">
    <w:abstractNumId w:val="7"/>
  </w:num>
  <w:num w:numId="7">
    <w:abstractNumId w:val="2"/>
  </w:num>
  <w:num w:numId="8">
    <w:abstractNumId w:val="5"/>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00"/>
    <w:rsid w:val="0006266F"/>
    <w:rsid w:val="00121482"/>
    <w:rsid w:val="00146F01"/>
    <w:rsid w:val="001E382D"/>
    <w:rsid w:val="0020229F"/>
    <w:rsid w:val="00267FF4"/>
    <w:rsid w:val="00286EA5"/>
    <w:rsid w:val="002A1A27"/>
    <w:rsid w:val="002B2FD2"/>
    <w:rsid w:val="002D5300"/>
    <w:rsid w:val="002F63D3"/>
    <w:rsid w:val="00313416"/>
    <w:rsid w:val="00345193"/>
    <w:rsid w:val="00355F5C"/>
    <w:rsid w:val="00371D9E"/>
    <w:rsid w:val="00392A0E"/>
    <w:rsid w:val="003A3D34"/>
    <w:rsid w:val="003F0EA2"/>
    <w:rsid w:val="00407AB3"/>
    <w:rsid w:val="00407CF6"/>
    <w:rsid w:val="004201C1"/>
    <w:rsid w:val="00494E7C"/>
    <w:rsid w:val="005C69CD"/>
    <w:rsid w:val="005D6312"/>
    <w:rsid w:val="006014FD"/>
    <w:rsid w:val="00603792"/>
    <w:rsid w:val="00605B8B"/>
    <w:rsid w:val="00616DF0"/>
    <w:rsid w:val="00621802"/>
    <w:rsid w:val="00631D5A"/>
    <w:rsid w:val="0063697C"/>
    <w:rsid w:val="006E2A6B"/>
    <w:rsid w:val="006E3A61"/>
    <w:rsid w:val="007021DE"/>
    <w:rsid w:val="00741130"/>
    <w:rsid w:val="0076160A"/>
    <w:rsid w:val="007A758A"/>
    <w:rsid w:val="007D7F78"/>
    <w:rsid w:val="007F474F"/>
    <w:rsid w:val="00811207"/>
    <w:rsid w:val="008412E7"/>
    <w:rsid w:val="00850DA9"/>
    <w:rsid w:val="008835C8"/>
    <w:rsid w:val="008B52EB"/>
    <w:rsid w:val="008D662F"/>
    <w:rsid w:val="008E3C6E"/>
    <w:rsid w:val="009E4105"/>
    <w:rsid w:val="00A20EB5"/>
    <w:rsid w:val="00A70469"/>
    <w:rsid w:val="00AB1EFC"/>
    <w:rsid w:val="00B550C9"/>
    <w:rsid w:val="00B92D10"/>
    <w:rsid w:val="00BA0248"/>
    <w:rsid w:val="00BA192A"/>
    <w:rsid w:val="00C16123"/>
    <w:rsid w:val="00C72337"/>
    <w:rsid w:val="00CB7047"/>
    <w:rsid w:val="00CB789D"/>
    <w:rsid w:val="00CE19C9"/>
    <w:rsid w:val="00D111D2"/>
    <w:rsid w:val="00D742E6"/>
    <w:rsid w:val="00D77F2E"/>
    <w:rsid w:val="00DD27D1"/>
    <w:rsid w:val="00DF58A1"/>
    <w:rsid w:val="00E016B8"/>
    <w:rsid w:val="00E52124"/>
    <w:rsid w:val="00EA3869"/>
    <w:rsid w:val="00ED534E"/>
    <w:rsid w:val="00F203D8"/>
    <w:rsid w:val="00F26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67482"/>
  <w15:docId w15:val="{8CAD2535-BB0C-458B-B34C-91B3EDCB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D5300"/>
    <w:pPr>
      <w:suppressAutoHyphens/>
    </w:pPr>
    <w:rPr>
      <w:rFonts w:ascii="Calibri" w:eastAsia="Calibri" w:hAnsi="Calibri" w:cs="Times New Roman"/>
      <w:color w:val="00000A"/>
      <w:sz w:val="24"/>
      <w:lang w:val="hu-HU" w:bidi="ar-SA"/>
    </w:rPr>
  </w:style>
  <w:style w:type="paragraph" w:styleId="Cmsor1">
    <w:name w:val="heading 1"/>
    <w:basedOn w:val="Norml"/>
    <w:next w:val="Norml"/>
    <w:link w:val="Cmsor1Char"/>
    <w:uiPriority w:val="9"/>
    <w:qFormat/>
    <w:rsid w:val="00CB7047"/>
    <w:pPr>
      <w:spacing w:before="480" w:after="0"/>
      <w:contextualSpacing/>
      <w:outlineLvl w:val="0"/>
    </w:pPr>
    <w:rPr>
      <w:rFonts w:asciiTheme="majorHAnsi" w:eastAsiaTheme="majorEastAsia" w:hAnsiTheme="majorHAnsi" w:cstheme="majorBidi"/>
      <w:b/>
      <w:bCs/>
      <w:sz w:val="28"/>
      <w:szCs w:val="28"/>
    </w:rPr>
  </w:style>
  <w:style w:type="paragraph" w:styleId="Cmsor2">
    <w:name w:val="heading 2"/>
    <w:basedOn w:val="Norml"/>
    <w:next w:val="Norml"/>
    <w:link w:val="Cmsor2Char"/>
    <w:uiPriority w:val="9"/>
    <w:semiHidden/>
    <w:unhideWhenUsed/>
    <w:qFormat/>
    <w:rsid w:val="00CB7047"/>
    <w:pPr>
      <w:spacing w:before="200" w:after="0"/>
      <w:outlineLvl w:val="1"/>
    </w:pPr>
    <w:rPr>
      <w:rFonts w:asciiTheme="majorHAnsi" w:eastAsiaTheme="majorEastAsia" w:hAnsiTheme="majorHAnsi" w:cstheme="majorBidi"/>
      <w:b/>
      <w:bCs/>
      <w:sz w:val="26"/>
      <w:szCs w:val="26"/>
    </w:rPr>
  </w:style>
  <w:style w:type="paragraph" w:styleId="Cmsor3">
    <w:name w:val="heading 3"/>
    <w:basedOn w:val="Norml"/>
    <w:next w:val="Norml"/>
    <w:link w:val="Cmsor3Char"/>
    <w:uiPriority w:val="9"/>
    <w:semiHidden/>
    <w:unhideWhenUsed/>
    <w:qFormat/>
    <w:rsid w:val="00CB7047"/>
    <w:pPr>
      <w:spacing w:before="200" w:after="0" w:line="271" w:lineRule="auto"/>
      <w:outlineLvl w:val="2"/>
    </w:pPr>
    <w:rPr>
      <w:rFonts w:asciiTheme="majorHAnsi" w:eastAsiaTheme="majorEastAsia" w:hAnsiTheme="majorHAnsi" w:cstheme="majorBidi"/>
      <w:b/>
      <w:bCs/>
    </w:rPr>
  </w:style>
  <w:style w:type="paragraph" w:styleId="Cmsor4">
    <w:name w:val="heading 4"/>
    <w:basedOn w:val="Norml"/>
    <w:next w:val="Norml"/>
    <w:link w:val="Cmsor4Char"/>
    <w:uiPriority w:val="9"/>
    <w:semiHidden/>
    <w:unhideWhenUsed/>
    <w:qFormat/>
    <w:rsid w:val="00CB7047"/>
    <w:pPr>
      <w:spacing w:before="200" w:after="0"/>
      <w:outlineLvl w:val="3"/>
    </w:pPr>
    <w:rPr>
      <w:rFonts w:asciiTheme="majorHAnsi" w:eastAsiaTheme="majorEastAsia" w:hAnsiTheme="majorHAnsi" w:cstheme="majorBidi"/>
      <w:b/>
      <w:bCs/>
      <w:i/>
      <w:iCs/>
    </w:rPr>
  </w:style>
  <w:style w:type="paragraph" w:styleId="Cmsor5">
    <w:name w:val="heading 5"/>
    <w:basedOn w:val="Norml"/>
    <w:next w:val="Norml"/>
    <w:link w:val="Cmsor5Char"/>
    <w:uiPriority w:val="9"/>
    <w:semiHidden/>
    <w:unhideWhenUsed/>
    <w:qFormat/>
    <w:rsid w:val="00CB7047"/>
    <w:pPr>
      <w:spacing w:before="200" w:after="0"/>
      <w:outlineLvl w:val="4"/>
    </w:pPr>
    <w:rPr>
      <w:rFonts w:asciiTheme="majorHAnsi" w:eastAsiaTheme="majorEastAsia" w:hAnsiTheme="majorHAnsi" w:cstheme="majorBidi"/>
      <w:b/>
      <w:bCs/>
      <w:color w:val="7F7F7F" w:themeColor="text1" w:themeTint="80"/>
    </w:rPr>
  </w:style>
  <w:style w:type="paragraph" w:styleId="Cmsor6">
    <w:name w:val="heading 6"/>
    <w:basedOn w:val="Norml"/>
    <w:next w:val="Norml"/>
    <w:link w:val="Cmsor6Char"/>
    <w:uiPriority w:val="9"/>
    <w:semiHidden/>
    <w:unhideWhenUsed/>
    <w:qFormat/>
    <w:rsid w:val="00CB7047"/>
    <w:pPr>
      <w:spacing w:after="0" w:line="271" w:lineRule="auto"/>
      <w:outlineLvl w:val="5"/>
    </w:pPr>
    <w:rPr>
      <w:rFonts w:asciiTheme="majorHAnsi" w:eastAsiaTheme="majorEastAsia" w:hAnsiTheme="majorHAnsi" w:cstheme="majorBidi"/>
      <w:b/>
      <w:bCs/>
      <w:i/>
      <w:iCs/>
      <w:color w:val="7F7F7F" w:themeColor="text1" w:themeTint="80"/>
    </w:rPr>
  </w:style>
  <w:style w:type="paragraph" w:styleId="Cmsor7">
    <w:name w:val="heading 7"/>
    <w:basedOn w:val="Norml"/>
    <w:next w:val="Norml"/>
    <w:link w:val="Cmsor7Char"/>
    <w:uiPriority w:val="9"/>
    <w:semiHidden/>
    <w:unhideWhenUsed/>
    <w:qFormat/>
    <w:rsid w:val="00CB7047"/>
    <w:pPr>
      <w:spacing w:after="0"/>
      <w:outlineLvl w:val="6"/>
    </w:pPr>
    <w:rPr>
      <w:rFonts w:asciiTheme="majorHAnsi" w:eastAsiaTheme="majorEastAsia" w:hAnsiTheme="majorHAnsi" w:cstheme="majorBidi"/>
      <w:i/>
      <w:iCs/>
    </w:rPr>
  </w:style>
  <w:style w:type="paragraph" w:styleId="Cmsor8">
    <w:name w:val="heading 8"/>
    <w:basedOn w:val="Norml"/>
    <w:next w:val="Norml"/>
    <w:link w:val="Cmsor8Char"/>
    <w:uiPriority w:val="9"/>
    <w:semiHidden/>
    <w:unhideWhenUsed/>
    <w:qFormat/>
    <w:rsid w:val="00CB7047"/>
    <w:pPr>
      <w:spacing w:after="0"/>
      <w:outlineLvl w:val="7"/>
    </w:pPr>
    <w:rPr>
      <w:rFonts w:asciiTheme="majorHAnsi" w:eastAsiaTheme="majorEastAsia" w:hAnsiTheme="majorHAnsi" w:cstheme="majorBidi"/>
      <w:sz w:val="20"/>
      <w:szCs w:val="20"/>
    </w:rPr>
  </w:style>
  <w:style w:type="paragraph" w:styleId="Cmsor9">
    <w:name w:val="heading 9"/>
    <w:basedOn w:val="Norml"/>
    <w:next w:val="Norml"/>
    <w:link w:val="Cmsor9Char"/>
    <w:uiPriority w:val="9"/>
    <w:semiHidden/>
    <w:unhideWhenUsed/>
    <w:qFormat/>
    <w:rsid w:val="00CB7047"/>
    <w:pPr>
      <w:spacing w:after="0"/>
      <w:outlineLvl w:val="8"/>
    </w:pPr>
    <w:rPr>
      <w:rFonts w:asciiTheme="majorHAnsi" w:eastAsiaTheme="majorEastAsia" w:hAnsiTheme="majorHAnsi" w:cstheme="majorBidi"/>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B7047"/>
    <w:rPr>
      <w:rFonts w:asciiTheme="majorHAnsi" w:eastAsiaTheme="majorEastAsia" w:hAnsiTheme="majorHAnsi" w:cstheme="majorBidi"/>
      <w:b/>
      <w:bCs/>
      <w:sz w:val="28"/>
      <w:szCs w:val="28"/>
    </w:rPr>
  </w:style>
  <w:style w:type="character" w:customStyle="1" w:styleId="Cmsor2Char">
    <w:name w:val="Címsor 2 Char"/>
    <w:basedOn w:val="Bekezdsalapbettpusa"/>
    <w:link w:val="Cmsor2"/>
    <w:uiPriority w:val="9"/>
    <w:semiHidden/>
    <w:rsid w:val="00CB7047"/>
    <w:rPr>
      <w:rFonts w:asciiTheme="majorHAnsi" w:eastAsiaTheme="majorEastAsia" w:hAnsiTheme="majorHAnsi" w:cstheme="majorBidi"/>
      <w:b/>
      <w:bCs/>
      <w:sz w:val="26"/>
      <w:szCs w:val="26"/>
    </w:rPr>
  </w:style>
  <w:style w:type="character" w:customStyle="1" w:styleId="Cmsor3Char">
    <w:name w:val="Címsor 3 Char"/>
    <w:basedOn w:val="Bekezdsalapbettpusa"/>
    <w:link w:val="Cmsor3"/>
    <w:uiPriority w:val="9"/>
    <w:rsid w:val="00CB7047"/>
    <w:rPr>
      <w:rFonts w:asciiTheme="majorHAnsi" w:eastAsiaTheme="majorEastAsia" w:hAnsiTheme="majorHAnsi" w:cstheme="majorBidi"/>
      <w:b/>
      <w:bCs/>
    </w:rPr>
  </w:style>
  <w:style w:type="character" w:customStyle="1" w:styleId="Cmsor4Char">
    <w:name w:val="Címsor 4 Char"/>
    <w:basedOn w:val="Bekezdsalapbettpusa"/>
    <w:link w:val="Cmsor4"/>
    <w:uiPriority w:val="9"/>
    <w:semiHidden/>
    <w:rsid w:val="00CB7047"/>
    <w:rPr>
      <w:rFonts w:asciiTheme="majorHAnsi" w:eastAsiaTheme="majorEastAsia" w:hAnsiTheme="majorHAnsi" w:cstheme="majorBidi"/>
      <w:b/>
      <w:bCs/>
      <w:i/>
      <w:iCs/>
    </w:rPr>
  </w:style>
  <w:style w:type="character" w:customStyle="1" w:styleId="Cmsor5Char">
    <w:name w:val="Címsor 5 Char"/>
    <w:basedOn w:val="Bekezdsalapbettpusa"/>
    <w:link w:val="Cmsor5"/>
    <w:uiPriority w:val="9"/>
    <w:semiHidden/>
    <w:rsid w:val="00CB7047"/>
    <w:rPr>
      <w:rFonts w:asciiTheme="majorHAnsi" w:eastAsiaTheme="majorEastAsia" w:hAnsiTheme="majorHAnsi" w:cstheme="majorBidi"/>
      <w:b/>
      <w:bCs/>
      <w:color w:val="7F7F7F" w:themeColor="text1" w:themeTint="80"/>
    </w:rPr>
  </w:style>
  <w:style w:type="character" w:customStyle="1" w:styleId="Cmsor6Char">
    <w:name w:val="Címsor 6 Char"/>
    <w:basedOn w:val="Bekezdsalapbettpusa"/>
    <w:link w:val="Cmsor6"/>
    <w:uiPriority w:val="9"/>
    <w:semiHidden/>
    <w:rsid w:val="00CB7047"/>
    <w:rPr>
      <w:rFonts w:asciiTheme="majorHAnsi" w:eastAsiaTheme="majorEastAsia" w:hAnsiTheme="majorHAnsi" w:cstheme="majorBidi"/>
      <w:b/>
      <w:bCs/>
      <w:i/>
      <w:iCs/>
      <w:color w:val="7F7F7F" w:themeColor="text1" w:themeTint="80"/>
    </w:rPr>
  </w:style>
  <w:style w:type="character" w:customStyle="1" w:styleId="Cmsor7Char">
    <w:name w:val="Címsor 7 Char"/>
    <w:basedOn w:val="Bekezdsalapbettpusa"/>
    <w:link w:val="Cmsor7"/>
    <w:uiPriority w:val="9"/>
    <w:semiHidden/>
    <w:rsid w:val="00CB7047"/>
    <w:rPr>
      <w:rFonts w:asciiTheme="majorHAnsi" w:eastAsiaTheme="majorEastAsia" w:hAnsiTheme="majorHAnsi" w:cstheme="majorBidi"/>
      <w:i/>
      <w:iCs/>
    </w:rPr>
  </w:style>
  <w:style w:type="character" w:customStyle="1" w:styleId="Cmsor8Char">
    <w:name w:val="Címsor 8 Char"/>
    <w:basedOn w:val="Bekezdsalapbettpusa"/>
    <w:link w:val="Cmsor8"/>
    <w:uiPriority w:val="9"/>
    <w:semiHidden/>
    <w:rsid w:val="00CB7047"/>
    <w:rPr>
      <w:rFonts w:asciiTheme="majorHAnsi" w:eastAsiaTheme="majorEastAsia" w:hAnsiTheme="majorHAnsi" w:cstheme="majorBidi"/>
      <w:sz w:val="20"/>
      <w:szCs w:val="20"/>
    </w:rPr>
  </w:style>
  <w:style w:type="character" w:customStyle="1" w:styleId="Cmsor9Char">
    <w:name w:val="Címsor 9 Char"/>
    <w:basedOn w:val="Bekezdsalapbettpusa"/>
    <w:link w:val="Cmsor9"/>
    <w:uiPriority w:val="9"/>
    <w:semiHidden/>
    <w:rsid w:val="00CB7047"/>
    <w:rPr>
      <w:rFonts w:asciiTheme="majorHAnsi" w:eastAsiaTheme="majorEastAsia" w:hAnsiTheme="majorHAnsi" w:cstheme="majorBidi"/>
      <w:i/>
      <w:iCs/>
      <w:spacing w:val="5"/>
      <w:sz w:val="20"/>
      <w:szCs w:val="20"/>
    </w:rPr>
  </w:style>
  <w:style w:type="paragraph" w:styleId="Cm">
    <w:name w:val="Title"/>
    <w:basedOn w:val="Norml"/>
    <w:next w:val="Norml"/>
    <w:link w:val="CmChar"/>
    <w:uiPriority w:val="10"/>
    <w:qFormat/>
    <w:rsid w:val="00CB704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mChar">
    <w:name w:val="Cím Char"/>
    <w:basedOn w:val="Bekezdsalapbettpusa"/>
    <w:link w:val="Cm"/>
    <w:uiPriority w:val="10"/>
    <w:rsid w:val="00CB7047"/>
    <w:rPr>
      <w:rFonts w:asciiTheme="majorHAnsi" w:eastAsiaTheme="majorEastAsia" w:hAnsiTheme="majorHAnsi" w:cstheme="majorBidi"/>
      <w:spacing w:val="5"/>
      <w:sz w:val="52"/>
      <w:szCs w:val="52"/>
    </w:rPr>
  </w:style>
  <w:style w:type="paragraph" w:styleId="Alcm">
    <w:name w:val="Subtitle"/>
    <w:basedOn w:val="Norml"/>
    <w:next w:val="Norml"/>
    <w:link w:val="AlcmChar"/>
    <w:uiPriority w:val="11"/>
    <w:qFormat/>
    <w:rsid w:val="00CB7047"/>
    <w:pPr>
      <w:spacing w:after="600"/>
    </w:pPr>
    <w:rPr>
      <w:rFonts w:asciiTheme="majorHAnsi" w:eastAsiaTheme="majorEastAsia" w:hAnsiTheme="majorHAnsi" w:cstheme="majorBidi"/>
      <w:i/>
      <w:iCs/>
      <w:spacing w:val="13"/>
      <w:szCs w:val="24"/>
    </w:rPr>
  </w:style>
  <w:style w:type="character" w:customStyle="1" w:styleId="AlcmChar">
    <w:name w:val="Alcím Char"/>
    <w:basedOn w:val="Bekezdsalapbettpusa"/>
    <w:link w:val="Alcm"/>
    <w:uiPriority w:val="11"/>
    <w:rsid w:val="00CB7047"/>
    <w:rPr>
      <w:rFonts w:asciiTheme="majorHAnsi" w:eastAsiaTheme="majorEastAsia" w:hAnsiTheme="majorHAnsi" w:cstheme="majorBidi"/>
      <w:i/>
      <w:iCs/>
      <w:spacing w:val="13"/>
      <w:sz w:val="24"/>
      <w:szCs w:val="24"/>
    </w:rPr>
  </w:style>
  <w:style w:type="character" w:styleId="Kiemels2">
    <w:name w:val="Strong"/>
    <w:uiPriority w:val="22"/>
    <w:qFormat/>
    <w:rsid w:val="00CB7047"/>
    <w:rPr>
      <w:b/>
      <w:bCs/>
    </w:rPr>
  </w:style>
  <w:style w:type="character" w:styleId="Kiemels">
    <w:name w:val="Emphasis"/>
    <w:uiPriority w:val="20"/>
    <w:qFormat/>
    <w:rsid w:val="00CB7047"/>
    <w:rPr>
      <w:b/>
      <w:bCs/>
      <w:i/>
      <w:iCs/>
      <w:spacing w:val="10"/>
      <w:bdr w:val="none" w:sz="0" w:space="0" w:color="auto"/>
      <w:shd w:val="clear" w:color="auto" w:fill="auto"/>
    </w:rPr>
  </w:style>
  <w:style w:type="paragraph" w:styleId="Nincstrkz">
    <w:name w:val="No Spacing"/>
    <w:basedOn w:val="Norml"/>
    <w:uiPriority w:val="1"/>
    <w:qFormat/>
    <w:rsid w:val="00CB7047"/>
    <w:pPr>
      <w:spacing w:after="0" w:line="240" w:lineRule="auto"/>
    </w:pPr>
  </w:style>
  <w:style w:type="paragraph" w:styleId="Listaszerbekezds">
    <w:name w:val="List Paragraph"/>
    <w:basedOn w:val="Norml"/>
    <w:link w:val="ListaszerbekezdsChar"/>
    <w:uiPriority w:val="34"/>
    <w:qFormat/>
    <w:rsid w:val="00CB7047"/>
    <w:pPr>
      <w:ind w:left="720"/>
      <w:contextualSpacing/>
    </w:pPr>
  </w:style>
  <w:style w:type="paragraph" w:styleId="Idzet">
    <w:name w:val="Quote"/>
    <w:basedOn w:val="Norml"/>
    <w:next w:val="Norml"/>
    <w:link w:val="IdzetChar"/>
    <w:uiPriority w:val="29"/>
    <w:qFormat/>
    <w:rsid w:val="00CB7047"/>
    <w:pPr>
      <w:spacing w:before="200" w:after="0"/>
      <w:ind w:left="360" w:right="360"/>
    </w:pPr>
    <w:rPr>
      <w:i/>
      <w:iCs/>
    </w:rPr>
  </w:style>
  <w:style w:type="character" w:customStyle="1" w:styleId="IdzetChar">
    <w:name w:val="Idézet Char"/>
    <w:basedOn w:val="Bekezdsalapbettpusa"/>
    <w:link w:val="Idzet"/>
    <w:uiPriority w:val="29"/>
    <w:rsid w:val="00CB7047"/>
    <w:rPr>
      <w:i/>
      <w:iCs/>
    </w:rPr>
  </w:style>
  <w:style w:type="paragraph" w:styleId="Kiemeltidzet">
    <w:name w:val="Intense Quote"/>
    <w:basedOn w:val="Norml"/>
    <w:next w:val="Norml"/>
    <w:link w:val="KiemeltidzetChar"/>
    <w:uiPriority w:val="30"/>
    <w:qFormat/>
    <w:rsid w:val="00CB7047"/>
    <w:pPr>
      <w:pBdr>
        <w:bottom w:val="single" w:sz="4" w:space="1" w:color="auto"/>
      </w:pBdr>
      <w:spacing w:before="200" w:after="280"/>
      <w:ind w:left="1008" w:right="1152"/>
      <w:jc w:val="both"/>
    </w:pPr>
    <w:rPr>
      <w:b/>
      <w:bCs/>
      <w:i/>
      <w:iCs/>
    </w:rPr>
  </w:style>
  <w:style w:type="character" w:customStyle="1" w:styleId="KiemeltidzetChar">
    <w:name w:val="Kiemelt idézet Char"/>
    <w:basedOn w:val="Bekezdsalapbettpusa"/>
    <w:link w:val="Kiemeltidzet"/>
    <w:uiPriority w:val="30"/>
    <w:rsid w:val="00CB7047"/>
    <w:rPr>
      <w:b/>
      <w:bCs/>
      <w:i/>
      <w:iCs/>
    </w:rPr>
  </w:style>
  <w:style w:type="character" w:styleId="Finomkiemels">
    <w:name w:val="Subtle Emphasis"/>
    <w:uiPriority w:val="19"/>
    <w:qFormat/>
    <w:rsid w:val="00CB7047"/>
    <w:rPr>
      <w:i/>
      <w:iCs/>
    </w:rPr>
  </w:style>
  <w:style w:type="character" w:styleId="Erskiemels">
    <w:name w:val="Intense Emphasis"/>
    <w:uiPriority w:val="21"/>
    <w:qFormat/>
    <w:rsid w:val="00CB7047"/>
    <w:rPr>
      <w:b/>
      <w:bCs/>
    </w:rPr>
  </w:style>
  <w:style w:type="character" w:styleId="Finomhivatkozs">
    <w:name w:val="Subtle Reference"/>
    <w:uiPriority w:val="31"/>
    <w:qFormat/>
    <w:rsid w:val="00CB7047"/>
    <w:rPr>
      <w:smallCaps/>
    </w:rPr>
  </w:style>
  <w:style w:type="character" w:styleId="Ershivatkozs">
    <w:name w:val="Intense Reference"/>
    <w:uiPriority w:val="32"/>
    <w:qFormat/>
    <w:rsid w:val="00CB7047"/>
    <w:rPr>
      <w:smallCaps/>
      <w:spacing w:val="5"/>
      <w:u w:val="single"/>
    </w:rPr>
  </w:style>
  <w:style w:type="character" w:styleId="Knyvcme">
    <w:name w:val="Book Title"/>
    <w:uiPriority w:val="33"/>
    <w:qFormat/>
    <w:rsid w:val="00CB7047"/>
    <w:rPr>
      <w:i/>
      <w:iCs/>
      <w:smallCaps/>
      <w:spacing w:val="5"/>
    </w:rPr>
  </w:style>
  <w:style w:type="paragraph" w:styleId="Tartalomjegyzkcmsora">
    <w:name w:val="TOC Heading"/>
    <w:basedOn w:val="Cmsor1"/>
    <w:next w:val="Norml"/>
    <w:uiPriority w:val="39"/>
    <w:semiHidden/>
    <w:unhideWhenUsed/>
    <w:qFormat/>
    <w:rsid w:val="00CB7047"/>
    <w:pPr>
      <w:outlineLvl w:val="9"/>
    </w:pPr>
  </w:style>
  <w:style w:type="paragraph" w:styleId="lfej">
    <w:name w:val="header"/>
    <w:basedOn w:val="Norml"/>
    <w:link w:val="lfejChar"/>
    <w:uiPriority w:val="99"/>
    <w:unhideWhenUsed/>
    <w:rsid w:val="00345193"/>
    <w:pPr>
      <w:tabs>
        <w:tab w:val="center" w:pos="4680"/>
        <w:tab w:val="right" w:pos="9360"/>
      </w:tabs>
      <w:spacing w:after="0" w:line="240" w:lineRule="auto"/>
    </w:pPr>
  </w:style>
  <w:style w:type="character" w:customStyle="1" w:styleId="lfejChar">
    <w:name w:val="Élőfej Char"/>
    <w:basedOn w:val="Bekezdsalapbettpusa"/>
    <w:link w:val="lfej"/>
    <w:uiPriority w:val="99"/>
    <w:rsid w:val="00345193"/>
  </w:style>
  <w:style w:type="paragraph" w:styleId="llb">
    <w:name w:val="footer"/>
    <w:basedOn w:val="Norml"/>
    <w:link w:val="llbChar"/>
    <w:uiPriority w:val="99"/>
    <w:unhideWhenUsed/>
    <w:rsid w:val="00345193"/>
    <w:pPr>
      <w:tabs>
        <w:tab w:val="center" w:pos="4680"/>
        <w:tab w:val="right" w:pos="9360"/>
      </w:tabs>
      <w:spacing w:after="0" w:line="240" w:lineRule="auto"/>
    </w:pPr>
  </w:style>
  <w:style w:type="character" w:customStyle="1" w:styleId="llbChar">
    <w:name w:val="Élőláb Char"/>
    <w:basedOn w:val="Bekezdsalapbettpusa"/>
    <w:link w:val="llb"/>
    <w:uiPriority w:val="99"/>
    <w:rsid w:val="00345193"/>
  </w:style>
  <w:style w:type="character" w:customStyle="1" w:styleId="th-tx1">
    <w:name w:val="th-tx1"/>
    <w:basedOn w:val="Bekezdsalapbettpusa"/>
    <w:rsid w:val="00494E7C"/>
    <w:rPr>
      <w:color w:val="000000"/>
    </w:rPr>
  </w:style>
  <w:style w:type="character" w:customStyle="1" w:styleId="ListaszerbekezdsChar">
    <w:name w:val="Listaszerű bekezdés Char"/>
    <w:link w:val="Listaszerbekezds"/>
    <w:uiPriority w:val="34"/>
    <w:rsid w:val="002D5300"/>
  </w:style>
  <w:style w:type="paragraph" w:styleId="Buborkszveg">
    <w:name w:val="Balloon Text"/>
    <w:basedOn w:val="Norml"/>
    <w:link w:val="BuborkszvegChar"/>
    <w:uiPriority w:val="99"/>
    <w:semiHidden/>
    <w:unhideWhenUsed/>
    <w:rsid w:val="0012148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482"/>
    <w:rPr>
      <w:rFonts w:ascii="Segoe UI" w:eastAsia="Calibri" w:hAnsi="Segoe UI" w:cs="Segoe UI"/>
      <w:color w:val="00000A"/>
      <w:sz w:val="18"/>
      <w:szCs w:val="18"/>
      <w:lang w:val="hu-HU" w:bidi="ar-SA"/>
    </w:rPr>
  </w:style>
  <w:style w:type="character" w:styleId="Jegyzethivatkozs">
    <w:name w:val="annotation reference"/>
    <w:basedOn w:val="Bekezdsalapbettpusa"/>
    <w:uiPriority w:val="99"/>
    <w:semiHidden/>
    <w:unhideWhenUsed/>
    <w:rsid w:val="00E52124"/>
    <w:rPr>
      <w:sz w:val="16"/>
      <w:szCs w:val="16"/>
    </w:rPr>
  </w:style>
  <w:style w:type="paragraph" w:styleId="Jegyzetszveg">
    <w:name w:val="annotation text"/>
    <w:basedOn w:val="Norml"/>
    <w:link w:val="JegyzetszvegChar"/>
    <w:uiPriority w:val="99"/>
    <w:unhideWhenUsed/>
    <w:rsid w:val="00E52124"/>
    <w:pPr>
      <w:spacing w:line="240" w:lineRule="auto"/>
    </w:pPr>
    <w:rPr>
      <w:sz w:val="20"/>
      <w:szCs w:val="20"/>
    </w:rPr>
  </w:style>
  <w:style w:type="character" w:customStyle="1" w:styleId="JegyzetszvegChar">
    <w:name w:val="Jegyzetszöveg Char"/>
    <w:basedOn w:val="Bekezdsalapbettpusa"/>
    <w:link w:val="Jegyzetszveg"/>
    <w:uiPriority w:val="99"/>
    <w:rsid w:val="00E52124"/>
    <w:rPr>
      <w:rFonts w:ascii="Calibri" w:eastAsia="Calibri" w:hAnsi="Calibri" w:cs="Times New Roman"/>
      <w:color w:val="00000A"/>
      <w:sz w:val="20"/>
      <w:szCs w:val="20"/>
      <w:lang w:val="hu-HU" w:bidi="ar-SA"/>
    </w:rPr>
  </w:style>
  <w:style w:type="paragraph" w:styleId="Megjegyzstrgya">
    <w:name w:val="annotation subject"/>
    <w:basedOn w:val="Jegyzetszveg"/>
    <w:next w:val="Jegyzetszveg"/>
    <w:link w:val="MegjegyzstrgyaChar"/>
    <w:uiPriority w:val="99"/>
    <w:semiHidden/>
    <w:unhideWhenUsed/>
    <w:rsid w:val="00E52124"/>
    <w:rPr>
      <w:b/>
      <w:bCs/>
    </w:rPr>
  </w:style>
  <w:style w:type="character" w:customStyle="1" w:styleId="MegjegyzstrgyaChar">
    <w:name w:val="Megjegyzés tárgya Char"/>
    <w:basedOn w:val="JegyzetszvegChar"/>
    <w:link w:val="Megjegyzstrgya"/>
    <w:uiPriority w:val="99"/>
    <w:semiHidden/>
    <w:rsid w:val="00E52124"/>
    <w:rPr>
      <w:rFonts w:ascii="Calibri" w:eastAsia="Calibri" w:hAnsi="Calibri" w:cs="Times New Roman"/>
      <w:b/>
      <w:bCs/>
      <w:color w:val="00000A"/>
      <w:sz w:val="20"/>
      <w:szCs w:val="20"/>
      <w:lang w:val="hu-HU" w:bidi="ar-SA"/>
    </w:rPr>
  </w:style>
  <w:style w:type="paragraph" w:styleId="Lbjegyzetszveg">
    <w:name w:val="footnote text"/>
    <w:basedOn w:val="Norml"/>
    <w:link w:val="LbjegyzetszvegChar"/>
    <w:uiPriority w:val="99"/>
    <w:semiHidden/>
    <w:unhideWhenUsed/>
    <w:rsid w:val="00E52124"/>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E52124"/>
    <w:rPr>
      <w:rFonts w:ascii="Calibri" w:eastAsia="Calibri" w:hAnsi="Calibri" w:cs="Times New Roman"/>
      <w:color w:val="00000A"/>
      <w:sz w:val="20"/>
      <w:szCs w:val="20"/>
      <w:lang w:val="hu-HU" w:bidi="ar-SA"/>
    </w:rPr>
  </w:style>
  <w:style w:type="character" w:styleId="Lbjegyzet-hivatkozs">
    <w:name w:val="footnote reference"/>
    <w:basedOn w:val="Bekezdsalapbettpusa"/>
    <w:uiPriority w:val="99"/>
    <w:semiHidden/>
    <w:unhideWhenUsed/>
    <w:rsid w:val="00E521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2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44773-46D9-4AF1-985B-E5CE322BB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4185</Words>
  <Characters>28881</Characters>
  <Application>Microsoft Office Word</Application>
  <DocSecurity>0</DocSecurity>
  <Lines>240</Lines>
  <Paragraphs>65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Waters Corp</Company>
  <LinksUpToDate>false</LinksUpToDate>
  <CharactersWithSpaces>33001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Attila Gali</dc:creator>
  <cp:lastModifiedBy>Onhausz Nikolett</cp:lastModifiedBy>
  <cp:revision>3</cp:revision>
  <cp:lastPrinted>2016-02-10T11:08:00Z</cp:lastPrinted>
  <dcterms:created xsi:type="dcterms:W3CDTF">2017-03-27T09:11:00Z</dcterms:created>
  <dcterms:modified xsi:type="dcterms:W3CDTF">2017-03-27T09:21:00Z</dcterms:modified>
</cp:coreProperties>
</file>